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72EB7C3D" w:rsidR="00F110CD" w:rsidRPr="00AC6AF3" w:rsidRDefault="00F110CD" w:rsidP="00F110CD">
      <w:pPr>
        <w:pStyle w:val="Header"/>
        <w:tabs>
          <w:tab w:val="right" w:pos="9639"/>
        </w:tabs>
        <w:rPr>
          <w:sz w:val="24"/>
          <w:szCs w:val="24"/>
        </w:rPr>
      </w:pPr>
      <w:bookmarkStart w:id="0" w:name="_Hlk37418177"/>
      <w:r w:rsidRPr="00A1678B">
        <w:rPr>
          <w:bCs/>
          <w:noProof w:val="0"/>
          <w:sz w:val="24"/>
          <w:szCs w:val="24"/>
          <w:lang w:val="de-DE"/>
        </w:rPr>
        <w:t>3GPP TSG RA</w:t>
      </w:r>
      <w:r w:rsidR="00BA1872" w:rsidRPr="00A1678B">
        <w:rPr>
          <w:bCs/>
          <w:noProof w:val="0"/>
          <w:sz w:val="24"/>
          <w:szCs w:val="24"/>
          <w:lang w:val="de-DE"/>
        </w:rPr>
        <w:t xml:space="preserve">N WG1 </w:t>
      </w:r>
      <w:r w:rsidR="00B65452" w:rsidRPr="00A1678B">
        <w:rPr>
          <w:bCs/>
          <w:noProof w:val="0"/>
          <w:sz w:val="24"/>
          <w:szCs w:val="24"/>
          <w:lang w:val="de-DE"/>
        </w:rPr>
        <w:t>#</w:t>
      </w:r>
      <w:r w:rsidR="00191E79" w:rsidRPr="00A1678B">
        <w:rPr>
          <w:bCs/>
          <w:noProof w:val="0"/>
          <w:sz w:val="24"/>
          <w:szCs w:val="24"/>
          <w:lang w:val="de-DE"/>
        </w:rPr>
        <w:t>1</w:t>
      </w:r>
      <w:r w:rsidR="006A60AC" w:rsidRPr="00A1678B">
        <w:rPr>
          <w:bCs/>
          <w:noProof w:val="0"/>
          <w:sz w:val="24"/>
          <w:szCs w:val="24"/>
          <w:lang w:val="de-DE"/>
        </w:rPr>
        <w:t>1</w:t>
      </w:r>
      <w:r w:rsidR="00AC6AF3">
        <w:rPr>
          <w:sz w:val="24"/>
          <w:szCs w:val="24"/>
        </w:rPr>
        <w:t>3</w:t>
      </w:r>
      <w:r w:rsidR="001348FE" w:rsidRPr="00A1678B">
        <w:rPr>
          <w:bCs/>
          <w:noProof w:val="0"/>
          <w:sz w:val="24"/>
          <w:szCs w:val="24"/>
          <w:lang w:val="de-DE"/>
        </w:rPr>
        <w:tab/>
      </w:r>
      <w:r w:rsidR="00BA1872" w:rsidRPr="00A1678B">
        <w:rPr>
          <w:bCs/>
          <w:noProof w:val="0"/>
          <w:sz w:val="24"/>
          <w:szCs w:val="24"/>
          <w:lang w:val="de-DE"/>
        </w:rPr>
        <w:t>R1-</w:t>
      </w:r>
      <w:r w:rsidR="00506589" w:rsidRPr="00506589">
        <w:rPr>
          <w:bCs/>
          <w:noProof w:val="0"/>
          <w:sz w:val="24"/>
          <w:szCs w:val="24"/>
          <w:lang w:val="de-DE"/>
        </w:rPr>
        <w:t>2305718</w:t>
      </w:r>
    </w:p>
    <w:bookmarkEnd w:id="0"/>
    <w:p w14:paraId="2CFE1919" w14:textId="00DCCD29" w:rsidR="00850D96" w:rsidRPr="00850D96" w:rsidRDefault="00AC6AF3" w:rsidP="00CA26CE">
      <w:pPr>
        <w:pStyle w:val="Header"/>
        <w:rPr>
          <w:bCs/>
          <w:noProof w:val="0"/>
          <w:sz w:val="24"/>
          <w:lang w:val="en-GB" w:eastAsia="ja-JP"/>
        </w:rPr>
      </w:pPr>
      <w:r>
        <w:rPr>
          <w:bCs/>
          <w:noProof w:val="0"/>
          <w:sz w:val="24"/>
          <w:szCs w:val="24"/>
        </w:rPr>
        <w:t>Incheon</w:t>
      </w:r>
      <w:r w:rsidR="00506589">
        <w:rPr>
          <w:sz w:val="24"/>
          <w:szCs w:val="24"/>
        </w:rPr>
        <w:t xml:space="preserve">, </w:t>
      </w:r>
      <w:proofErr w:type="gramStart"/>
      <w:r w:rsidR="00506589">
        <w:rPr>
          <w:sz w:val="24"/>
          <w:szCs w:val="24"/>
        </w:rPr>
        <w:t>Korea</w:t>
      </w:r>
      <w:r>
        <w:rPr>
          <w:bCs/>
          <w:noProof w:val="0"/>
          <w:sz w:val="24"/>
          <w:szCs w:val="24"/>
        </w:rPr>
        <w:t xml:space="preserve"> ,</w:t>
      </w:r>
      <w:proofErr w:type="gramEnd"/>
      <w:r>
        <w:rPr>
          <w:bCs/>
          <w:noProof w:val="0"/>
          <w:sz w:val="24"/>
          <w:szCs w:val="24"/>
        </w:rPr>
        <w:t xml:space="preserve"> 22</w:t>
      </w:r>
      <w:r>
        <w:rPr>
          <w:bCs/>
          <w:noProof w:val="0"/>
          <w:sz w:val="24"/>
          <w:szCs w:val="24"/>
          <w:vertAlign w:val="superscript"/>
        </w:rPr>
        <w:t>nd</w:t>
      </w:r>
      <w:r>
        <w:rPr>
          <w:bCs/>
          <w:noProof w:val="0"/>
          <w:sz w:val="24"/>
          <w:szCs w:val="24"/>
        </w:rPr>
        <w:t xml:space="preserve"> – 26</w:t>
      </w:r>
      <w:r w:rsidRPr="00F56433">
        <w:rPr>
          <w:bCs/>
          <w:noProof w:val="0"/>
          <w:sz w:val="24"/>
          <w:szCs w:val="24"/>
          <w:vertAlign w:val="superscript"/>
        </w:rPr>
        <w:t>th</w:t>
      </w:r>
      <w:r>
        <w:rPr>
          <w:bCs/>
          <w:noProof w:val="0"/>
          <w:sz w:val="24"/>
          <w:szCs w:val="24"/>
        </w:rPr>
        <w:t xml:space="preserve"> May, </w:t>
      </w:r>
      <w:r w:rsidRPr="002778BD">
        <w:rPr>
          <w:bCs/>
          <w:noProof w:val="0"/>
          <w:sz w:val="24"/>
          <w:szCs w:val="24"/>
        </w:rPr>
        <w:t>202</w:t>
      </w:r>
      <w:r>
        <w:rPr>
          <w:bCs/>
          <w:noProof w:val="0"/>
          <w:sz w:val="24"/>
          <w:szCs w:val="24"/>
        </w:rPr>
        <w:t>3</w:t>
      </w:r>
    </w:p>
    <w:p w14:paraId="20CC60C7" w14:textId="77777777" w:rsidR="00AC6AF3" w:rsidRDefault="00AC6AF3" w:rsidP="16512788">
      <w:pPr>
        <w:pStyle w:val="CRCoverPage"/>
        <w:rPr>
          <w:rFonts w:cs="Arial"/>
          <w:b/>
          <w:bCs/>
          <w:sz w:val="24"/>
          <w:szCs w:val="24"/>
        </w:rPr>
      </w:pPr>
    </w:p>
    <w:p w14:paraId="30E02941" w14:textId="7921CD42" w:rsidR="0034111C" w:rsidRPr="00FE4290"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A613FC">
        <w:rPr>
          <w:rFonts w:cs="Arial"/>
          <w:b/>
          <w:bCs/>
          <w:sz w:val="24"/>
        </w:rPr>
        <w:t>9</w:t>
      </w:r>
      <w:r w:rsidR="001F201D">
        <w:rPr>
          <w:rFonts w:cs="Arial"/>
          <w:b/>
          <w:bCs/>
          <w:sz w:val="24"/>
          <w:szCs w:val="24"/>
        </w:rPr>
        <w:t>.</w:t>
      </w:r>
      <w:r w:rsidR="00A613FC">
        <w:rPr>
          <w:rFonts w:cs="Arial"/>
          <w:b/>
          <w:bCs/>
          <w:sz w:val="24"/>
          <w:szCs w:val="24"/>
        </w:rPr>
        <w:t>1</w:t>
      </w:r>
      <w:r w:rsidR="00AC6AF3">
        <w:rPr>
          <w:rFonts w:cs="Arial"/>
          <w:b/>
          <w:sz w:val="24"/>
          <w:szCs w:val="24"/>
        </w:rPr>
        <w:t>6</w:t>
      </w:r>
      <w:r w:rsidR="00A613FC">
        <w:rPr>
          <w:rFonts w:cs="Arial"/>
          <w:b/>
          <w:bCs/>
          <w:sz w:val="24"/>
          <w:szCs w:val="24"/>
        </w:rPr>
        <w:t>.</w:t>
      </w:r>
      <w:r w:rsidR="0061334A">
        <w:rPr>
          <w:rFonts w:cs="Arial"/>
          <w:b/>
          <w:bCs/>
          <w:sz w:val="24"/>
          <w:szCs w:val="24"/>
        </w:rPr>
        <w:t>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2E41E5DB" w:rsidR="0034111C" w:rsidRPr="00AC6AF3" w:rsidRDefault="0034111C" w:rsidP="16512788">
      <w:pPr>
        <w:ind w:left="1985" w:hanging="1985"/>
        <w:rPr>
          <w:rFonts w:ascii="Arial" w:hAnsi="Arial" w:cs="Arial"/>
          <w:b/>
          <w:sz w:val="24"/>
          <w:szCs w:val="24"/>
        </w:rPr>
      </w:pPr>
      <w:r w:rsidRPr="3E61DC49">
        <w:rPr>
          <w:rFonts w:ascii="Arial" w:hAnsi="Arial" w:cs="Arial"/>
          <w:b/>
          <w:bCs/>
          <w:sz w:val="24"/>
          <w:szCs w:val="24"/>
        </w:rPr>
        <w:t>Title:</w:t>
      </w:r>
      <w:r w:rsidRPr="0016316A">
        <w:rPr>
          <w:rFonts w:ascii="Arial" w:hAnsi="Arial" w:cs="Arial"/>
          <w:b/>
          <w:bCs/>
          <w:sz w:val="24"/>
        </w:rPr>
        <w:tab/>
      </w:r>
      <w:r w:rsidR="00A613FC">
        <w:rPr>
          <w:rFonts w:ascii="Arial" w:hAnsi="Arial" w:cs="Arial"/>
          <w:b/>
          <w:bCs/>
          <w:sz w:val="24"/>
        </w:rPr>
        <w:t xml:space="preserve">Initial views on UE features for </w:t>
      </w:r>
      <w:r w:rsidR="00AC6AF3">
        <w:rPr>
          <w:rFonts w:ascii="Arial" w:hAnsi="Arial" w:cs="Arial"/>
          <w:b/>
          <w:sz w:val="24"/>
        </w:rPr>
        <w:t>MIMO evolution WI</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E076CE">
      <w:pPr>
        <w:pStyle w:val="Heading1"/>
      </w:pPr>
      <w:r w:rsidRPr="0016316A">
        <w:t>Introduction</w:t>
      </w:r>
    </w:p>
    <w:p w14:paraId="4DD12012" w14:textId="7AEE4CE0" w:rsidR="00AC6AF3" w:rsidRPr="00AC6AF3" w:rsidRDefault="00AC6AF3" w:rsidP="00AC6AF3">
      <w:bookmarkStart w:id="1" w:name="_Hlk510705081"/>
      <w:r>
        <w:t xml:space="preserve">RAN1 started discussion Rel-18 UE features for selected topics in RAN1#112bis-e [1]. In RAN1#113 an extended set of topics will be included, where rapporteur’s input on UE features for each WI will be presented for discussion as well. Hence, in this contribution we provide our initial views on UE features for MIMO evolution WI. </w:t>
      </w:r>
    </w:p>
    <w:p w14:paraId="015E6431" w14:textId="77777777" w:rsidR="00FE4290" w:rsidRDefault="00FE4290" w:rsidP="00FE4290"/>
    <w:p w14:paraId="71230483" w14:textId="72F9C930" w:rsidR="00305297" w:rsidRDefault="007820D0" w:rsidP="00E076CE">
      <w:pPr>
        <w:pStyle w:val="Heading1"/>
      </w:pPr>
      <w:r>
        <w:t>Discussion</w:t>
      </w:r>
    </w:p>
    <w:bookmarkEnd w:id="1"/>
    <w:p w14:paraId="52ADB9FB" w14:textId="3B88C548" w:rsidR="00FE4290" w:rsidRDefault="00AC6AF3" w:rsidP="00FE4290">
      <w:r>
        <w:t xml:space="preserve">Based on the agreements reached so far under the MIMO evolution WI, a skeleton of UE FGs structure is proposed in Table </w:t>
      </w:r>
      <w:proofErr w:type="gramStart"/>
      <w:r>
        <w:t>1 .</w:t>
      </w:r>
      <w:proofErr w:type="gramEnd"/>
      <w:r>
        <w:t xml:space="preserve"> </w:t>
      </w:r>
      <w:r w:rsidR="00CB17C5">
        <w:t xml:space="preserve">The Release 18 MIMO is discussing technical enhancements in several technical directions, and it is very likely that the </w:t>
      </w:r>
      <w:r w:rsidR="0047268A">
        <w:t>main</w:t>
      </w:r>
      <w:r w:rsidR="00CB17C5">
        <w:t xml:space="preserve"> corresponding Release 18 UE features would be independent of each other. These technical categories are:</w:t>
      </w:r>
    </w:p>
    <w:p w14:paraId="072C31A7" w14:textId="2B843E63" w:rsidR="00CB17C5" w:rsidRPr="00BE5D98" w:rsidRDefault="00CB17C5" w:rsidP="00E076CE">
      <w:pPr>
        <w:pStyle w:val="ListParagraph"/>
        <w:numPr>
          <w:ilvl w:val="0"/>
          <w:numId w:val="4"/>
        </w:numPr>
        <w:rPr>
          <w:sz w:val="20"/>
          <w:szCs w:val="20"/>
          <w:lang w:val="en-US"/>
        </w:rPr>
      </w:pPr>
      <w:r w:rsidRPr="00BE5D98">
        <w:rPr>
          <w:sz w:val="20"/>
          <w:szCs w:val="20"/>
          <w:lang w:val="en-US"/>
        </w:rPr>
        <w:t>Unified TCI extension for multi-TRP enhancements</w:t>
      </w:r>
    </w:p>
    <w:p w14:paraId="0B5A3475" w14:textId="37B3F203" w:rsidR="00CB17C5" w:rsidRPr="00121603" w:rsidRDefault="00CB17C5" w:rsidP="00E076CE">
      <w:pPr>
        <w:pStyle w:val="ListParagraph"/>
        <w:numPr>
          <w:ilvl w:val="0"/>
          <w:numId w:val="4"/>
        </w:numPr>
        <w:rPr>
          <w:sz w:val="20"/>
          <w:szCs w:val="20"/>
        </w:rPr>
      </w:pPr>
      <w:proofErr w:type="spellStart"/>
      <w:r w:rsidRPr="00121603">
        <w:rPr>
          <w:sz w:val="20"/>
          <w:szCs w:val="20"/>
        </w:rPr>
        <w:t>Two</w:t>
      </w:r>
      <w:proofErr w:type="spellEnd"/>
      <w:r w:rsidRPr="00121603">
        <w:rPr>
          <w:sz w:val="20"/>
          <w:szCs w:val="20"/>
        </w:rPr>
        <w:t xml:space="preserve"> </w:t>
      </w:r>
      <w:proofErr w:type="spellStart"/>
      <w:r w:rsidRPr="00121603">
        <w:rPr>
          <w:sz w:val="20"/>
          <w:szCs w:val="20"/>
        </w:rPr>
        <w:t>TAs</w:t>
      </w:r>
      <w:proofErr w:type="spellEnd"/>
      <w:r w:rsidRPr="00121603">
        <w:rPr>
          <w:sz w:val="20"/>
          <w:szCs w:val="20"/>
        </w:rPr>
        <w:t xml:space="preserve"> for </w:t>
      </w:r>
      <w:proofErr w:type="spellStart"/>
      <w:r w:rsidRPr="00121603">
        <w:rPr>
          <w:sz w:val="20"/>
          <w:szCs w:val="20"/>
        </w:rPr>
        <w:t>multi</w:t>
      </w:r>
      <w:proofErr w:type="spellEnd"/>
      <w:r w:rsidRPr="00121603">
        <w:rPr>
          <w:sz w:val="20"/>
          <w:szCs w:val="20"/>
        </w:rPr>
        <w:t>-DCI</w:t>
      </w:r>
    </w:p>
    <w:p w14:paraId="37761E2E" w14:textId="2D72F2C2" w:rsidR="00CB17C5" w:rsidRPr="00121603" w:rsidRDefault="00CB17C5" w:rsidP="00E076CE">
      <w:pPr>
        <w:pStyle w:val="ListParagraph"/>
        <w:numPr>
          <w:ilvl w:val="0"/>
          <w:numId w:val="4"/>
        </w:numPr>
        <w:rPr>
          <w:sz w:val="20"/>
          <w:szCs w:val="20"/>
        </w:rPr>
      </w:pPr>
      <w:r w:rsidRPr="00121603">
        <w:rPr>
          <w:sz w:val="20"/>
          <w:szCs w:val="20"/>
        </w:rPr>
        <w:t xml:space="preserve">CSI </w:t>
      </w:r>
      <w:proofErr w:type="spellStart"/>
      <w:r w:rsidRPr="00121603">
        <w:rPr>
          <w:sz w:val="20"/>
          <w:szCs w:val="20"/>
        </w:rPr>
        <w:t>enhancements</w:t>
      </w:r>
      <w:proofErr w:type="spellEnd"/>
    </w:p>
    <w:p w14:paraId="2DD7CF80" w14:textId="6CFE679D" w:rsidR="00CB17C5" w:rsidRPr="00121603" w:rsidRDefault="00CB17C5" w:rsidP="00E076CE">
      <w:pPr>
        <w:pStyle w:val="ListParagraph"/>
        <w:numPr>
          <w:ilvl w:val="0"/>
          <w:numId w:val="4"/>
        </w:numPr>
        <w:rPr>
          <w:sz w:val="20"/>
          <w:szCs w:val="20"/>
        </w:rPr>
      </w:pPr>
      <w:r w:rsidRPr="00121603">
        <w:rPr>
          <w:sz w:val="20"/>
          <w:szCs w:val="20"/>
        </w:rPr>
        <w:t xml:space="preserve">DM-RS </w:t>
      </w:r>
      <w:proofErr w:type="spellStart"/>
      <w:r w:rsidRPr="00121603">
        <w:rPr>
          <w:sz w:val="20"/>
          <w:szCs w:val="20"/>
        </w:rPr>
        <w:t>Reference</w:t>
      </w:r>
      <w:proofErr w:type="spellEnd"/>
      <w:r w:rsidRPr="00121603">
        <w:rPr>
          <w:sz w:val="20"/>
          <w:szCs w:val="20"/>
        </w:rPr>
        <w:t xml:space="preserve"> </w:t>
      </w:r>
      <w:proofErr w:type="spellStart"/>
      <w:r w:rsidRPr="00121603">
        <w:rPr>
          <w:sz w:val="20"/>
          <w:szCs w:val="20"/>
        </w:rPr>
        <w:t>signals</w:t>
      </w:r>
      <w:proofErr w:type="spellEnd"/>
      <w:r w:rsidRPr="00121603">
        <w:rPr>
          <w:sz w:val="20"/>
          <w:szCs w:val="20"/>
        </w:rPr>
        <w:t xml:space="preserve"> </w:t>
      </w:r>
      <w:proofErr w:type="spellStart"/>
      <w:r w:rsidRPr="00121603">
        <w:rPr>
          <w:sz w:val="20"/>
          <w:szCs w:val="20"/>
        </w:rPr>
        <w:t>enhancements</w:t>
      </w:r>
      <w:proofErr w:type="spellEnd"/>
    </w:p>
    <w:p w14:paraId="25DF70B0" w14:textId="3500FDDD" w:rsidR="00CB17C5" w:rsidRPr="00121603" w:rsidRDefault="00CB17C5" w:rsidP="00E076CE">
      <w:pPr>
        <w:pStyle w:val="ListParagraph"/>
        <w:numPr>
          <w:ilvl w:val="0"/>
          <w:numId w:val="4"/>
        </w:numPr>
        <w:rPr>
          <w:sz w:val="20"/>
          <w:szCs w:val="20"/>
        </w:rPr>
      </w:pPr>
      <w:r w:rsidRPr="00121603">
        <w:rPr>
          <w:sz w:val="20"/>
          <w:szCs w:val="20"/>
        </w:rPr>
        <w:t xml:space="preserve">SRS </w:t>
      </w:r>
      <w:proofErr w:type="spellStart"/>
      <w:r w:rsidRPr="00121603">
        <w:rPr>
          <w:sz w:val="20"/>
          <w:szCs w:val="20"/>
        </w:rPr>
        <w:t>Reference</w:t>
      </w:r>
      <w:proofErr w:type="spellEnd"/>
      <w:r w:rsidRPr="00121603">
        <w:rPr>
          <w:sz w:val="20"/>
          <w:szCs w:val="20"/>
        </w:rPr>
        <w:t xml:space="preserve"> </w:t>
      </w:r>
      <w:proofErr w:type="spellStart"/>
      <w:r w:rsidRPr="00121603">
        <w:rPr>
          <w:sz w:val="20"/>
          <w:szCs w:val="20"/>
        </w:rPr>
        <w:t>Signals</w:t>
      </w:r>
      <w:proofErr w:type="spellEnd"/>
      <w:r w:rsidRPr="00121603">
        <w:rPr>
          <w:sz w:val="20"/>
          <w:szCs w:val="20"/>
        </w:rPr>
        <w:t xml:space="preserve"> </w:t>
      </w:r>
      <w:proofErr w:type="spellStart"/>
      <w:r w:rsidRPr="00121603">
        <w:rPr>
          <w:sz w:val="20"/>
          <w:szCs w:val="20"/>
        </w:rPr>
        <w:t>enhancements</w:t>
      </w:r>
      <w:proofErr w:type="spellEnd"/>
    </w:p>
    <w:p w14:paraId="0217E420" w14:textId="0B4D8CA6" w:rsidR="00CB17C5" w:rsidRPr="00BE5D98" w:rsidRDefault="00CB17C5" w:rsidP="00E076CE">
      <w:pPr>
        <w:pStyle w:val="ListParagraph"/>
        <w:numPr>
          <w:ilvl w:val="0"/>
          <w:numId w:val="4"/>
        </w:numPr>
        <w:rPr>
          <w:sz w:val="20"/>
          <w:szCs w:val="20"/>
          <w:lang w:val="en-US"/>
        </w:rPr>
      </w:pPr>
      <w:r w:rsidRPr="00BE5D98">
        <w:rPr>
          <w:sz w:val="20"/>
          <w:szCs w:val="20"/>
          <w:lang w:val="en-US"/>
        </w:rPr>
        <w:t xml:space="preserve">UL precoding for </w:t>
      </w:r>
      <w:proofErr w:type="gramStart"/>
      <w:r w:rsidRPr="00BE5D98">
        <w:rPr>
          <w:sz w:val="20"/>
          <w:szCs w:val="20"/>
          <w:lang w:val="en-US"/>
        </w:rPr>
        <w:t>Multi-Panel</w:t>
      </w:r>
      <w:proofErr w:type="gramEnd"/>
      <w:r w:rsidRPr="00BE5D98">
        <w:rPr>
          <w:sz w:val="20"/>
          <w:szCs w:val="20"/>
          <w:lang w:val="en-US"/>
        </w:rPr>
        <w:t xml:space="preserve"> transmission</w:t>
      </w:r>
    </w:p>
    <w:p w14:paraId="7E12B457" w14:textId="589DA607" w:rsidR="00CB17C5" w:rsidRPr="00BE5D98" w:rsidRDefault="00CB17C5" w:rsidP="00E076CE">
      <w:pPr>
        <w:pStyle w:val="ListParagraph"/>
        <w:numPr>
          <w:ilvl w:val="0"/>
          <w:numId w:val="4"/>
        </w:numPr>
        <w:rPr>
          <w:sz w:val="20"/>
          <w:szCs w:val="20"/>
          <w:lang w:val="en-US"/>
        </w:rPr>
      </w:pPr>
      <w:r w:rsidRPr="00BE5D98">
        <w:rPr>
          <w:sz w:val="20"/>
          <w:szCs w:val="20"/>
          <w:lang w:val="en-US"/>
        </w:rPr>
        <w:t>S</w:t>
      </w:r>
      <w:r w:rsidR="0026510D" w:rsidRPr="00BE5D98">
        <w:rPr>
          <w:sz w:val="20"/>
          <w:szCs w:val="20"/>
          <w:lang w:val="en-US"/>
        </w:rPr>
        <w:t>R</w:t>
      </w:r>
      <w:r w:rsidRPr="00BE5D98">
        <w:rPr>
          <w:sz w:val="20"/>
          <w:szCs w:val="20"/>
          <w:lang w:val="en-US"/>
        </w:rPr>
        <w:t>I/TPMI enhancements for enabling 8Tx UL transmission</w:t>
      </w:r>
    </w:p>
    <w:p w14:paraId="0E7ED291" w14:textId="29628B09" w:rsidR="00CB17C5" w:rsidRDefault="00CB17C5" w:rsidP="00CB17C5"/>
    <w:p w14:paraId="447CA778" w14:textId="099E4CFD" w:rsidR="00CB17C5" w:rsidRPr="00CB17C5" w:rsidRDefault="00CB17C5" w:rsidP="00CB17C5">
      <w:pPr>
        <w:rPr>
          <w:b/>
        </w:rPr>
      </w:pPr>
      <w:r w:rsidRPr="00CB17C5">
        <w:rPr>
          <w:b/>
        </w:rPr>
        <w:t>Proposal: consider at least 7 independent discussion areas related to the UE features for Rel18 MIMO. Dependencies between these technical areas can be considered at the point when technical details are agreed.</w:t>
      </w:r>
    </w:p>
    <w:p w14:paraId="064C05D1" w14:textId="77777777" w:rsidR="00AC6AF3" w:rsidRPr="00AC6AF3" w:rsidRDefault="00AC6AF3" w:rsidP="00FE4290"/>
    <w:p w14:paraId="6DC4C6EB" w14:textId="7C23A1F3" w:rsidR="00FE4290" w:rsidRPr="00AC6AF3" w:rsidRDefault="00FE4290" w:rsidP="00AC6AF3">
      <w:pPr>
        <w:pStyle w:val="Caption"/>
        <w:keepNext/>
        <w:jc w:val="center"/>
      </w:pPr>
      <w:r>
        <w:t xml:space="preserve">Table 1: Set of new Rel-18 UE capabilities for </w:t>
      </w:r>
      <w:r w:rsidR="00AC6AF3">
        <w:t>MIMO evolution</w:t>
      </w:r>
    </w:p>
    <w:tbl>
      <w:tblPr>
        <w:tblStyle w:val="TableGrid"/>
        <w:tblW w:w="10060" w:type="dxa"/>
        <w:tblLayout w:type="fixed"/>
        <w:tblLook w:val="04A0" w:firstRow="1" w:lastRow="0" w:firstColumn="1" w:lastColumn="0" w:noHBand="0" w:noVBand="1"/>
      </w:tblPr>
      <w:tblGrid>
        <w:gridCol w:w="988"/>
        <w:gridCol w:w="1701"/>
        <w:gridCol w:w="2976"/>
        <w:gridCol w:w="4395"/>
      </w:tblGrid>
      <w:tr w:rsidR="00FE4290" w14:paraId="77A503A6" w14:textId="77777777" w:rsidTr="00BE29CA">
        <w:tc>
          <w:tcPr>
            <w:tcW w:w="988" w:type="dxa"/>
          </w:tcPr>
          <w:p w14:paraId="3110256D" w14:textId="77777777" w:rsidR="00FE4290" w:rsidRDefault="00FE4290">
            <w:r>
              <w:t>FG</w:t>
            </w:r>
          </w:p>
        </w:tc>
        <w:tc>
          <w:tcPr>
            <w:tcW w:w="1701" w:type="dxa"/>
          </w:tcPr>
          <w:p w14:paraId="53788A68" w14:textId="77777777" w:rsidR="00FE4290" w:rsidRDefault="00FE4290">
            <w:r>
              <w:t>FG name</w:t>
            </w:r>
          </w:p>
        </w:tc>
        <w:tc>
          <w:tcPr>
            <w:tcW w:w="2976" w:type="dxa"/>
          </w:tcPr>
          <w:p w14:paraId="5262A061" w14:textId="77777777" w:rsidR="00FE4290" w:rsidRDefault="00FE4290">
            <w:r>
              <w:t>Components</w:t>
            </w:r>
          </w:p>
        </w:tc>
        <w:tc>
          <w:tcPr>
            <w:tcW w:w="4395" w:type="dxa"/>
          </w:tcPr>
          <w:p w14:paraId="678BC22C" w14:textId="77777777" w:rsidR="00FE4290" w:rsidRDefault="00FE4290">
            <w:r>
              <w:t>Note</w:t>
            </w:r>
          </w:p>
        </w:tc>
      </w:tr>
      <w:tr w:rsidR="00FE4290" w14:paraId="66EF30F7" w14:textId="77777777" w:rsidTr="00BE29CA">
        <w:trPr>
          <w:trHeight w:val="776"/>
        </w:trPr>
        <w:tc>
          <w:tcPr>
            <w:tcW w:w="988" w:type="dxa"/>
          </w:tcPr>
          <w:p w14:paraId="1089E634" w14:textId="57CBF4B9" w:rsidR="00FE4290" w:rsidRPr="00D51E43" w:rsidRDefault="00AC6AF3">
            <w:r w:rsidRPr="00D51E43">
              <w:t>40-1</w:t>
            </w:r>
            <w:r w:rsidR="0038172F" w:rsidRPr="00D51E43">
              <w:t>-1</w:t>
            </w:r>
          </w:p>
        </w:tc>
        <w:tc>
          <w:tcPr>
            <w:tcW w:w="1701" w:type="dxa"/>
          </w:tcPr>
          <w:p w14:paraId="155105C7" w14:textId="5AFC7368" w:rsidR="00FE4290" w:rsidRPr="00D51E43" w:rsidRDefault="0038172F" w:rsidP="00333F20">
            <w:r w:rsidRPr="00D51E43">
              <w:t>Support unified TCI framework extension for M-DCI based MTRP</w:t>
            </w:r>
          </w:p>
        </w:tc>
        <w:tc>
          <w:tcPr>
            <w:tcW w:w="2976" w:type="dxa"/>
          </w:tcPr>
          <w:p w14:paraId="727D6C8A" w14:textId="68139F09" w:rsidR="00FE4290" w:rsidRPr="00D51E43" w:rsidRDefault="00A03FD5" w:rsidP="00A03FD5">
            <w:pPr>
              <w:pStyle w:val="ListParagraph"/>
              <w:numPr>
                <w:ilvl w:val="0"/>
                <w:numId w:val="27"/>
              </w:numPr>
              <w:rPr>
                <w:sz w:val="20"/>
                <w:szCs w:val="20"/>
                <w:lang w:val="en-GB"/>
              </w:rPr>
            </w:pPr>
            <w:r w:rsidRPr="00D51E43">
              <w:rPr>
                <w:color w:val="000000"/>
                <w:sz w:val="20"/>
                <w:szCs w:val="20"/>
                <w:lang w:val="en-GB"/>
              </w:rPr>
              <w:t>Support up to 4 TCI states that can be indicated in a CC/BWP or a set of CCs/BWPs in a CC list to DL receptions and/or UL transmissions, where these TCI states are indicated/updated by MAC-CE/DCI with the necessary MAC-CE based TCI state activation</w:t>
            </w:r>
          </w:p>
          <w:p w14:paraId="7C76BBD8" w14:textId="1B7059D4" w:rsidR="00164AE1" w:rsidRPr="00D51E43" w:rsidRDefault="007738B4" w:rsidP="00A03FD5">
            <w:pPr>
              <w:pStyle w:val="ListParagraph"/>
              <w:numPr>
                <w:ilvl w:val="0"/>
                <w:numId w:val="27"/>
              </w:numPr>
              <w:rPr>
                <w:lang w:val="en-US"/>
              </w:rPr>
            </w:pPr>
            <w:r w:rsidRPr="00D51E43">
              <w:rPr>
                <w:sz w:val="20"/>
                <w:szCs w:val="20"/>
                <w:lang w:val="en-FI"/>
              </w:rPr>
              <w:t>Support of i</w:t>
            </w:r>
            <w:proofErr w:type="spellStart"/>
            <w:r w:rsidR="00415463" w:rsidRPr="00D51E43">
              <w:rPr>
                <w:sz w:val="20"/>
                <w:szCs w:val="20"/>
                <w:lang w:val="en-GB"/>
              </w:rPr>
              <w:t>ndic</w:t>
            </w:r>
            <w:proofErr w:type="spellEnd"/>
            <w:r w:rsidRPr="00D51E43">
              <w:rPr>
                <w:sz w:val="20"/>
                <w:szCs w:val="20"/>
                <w:lang w:val="en-FI"/>
              </w:rPr>
              <w:t>a</w:t>
            </w:r>
            <w:proofErr w:type="spellStart"/>
            <w:r w:rsidR="00415463" w:rsidRPr="00D51E43">
              <w:rPr>
                <w:sz w:val="20"/>
                <w:szCs w:val="20"/>
                <w:lang w:val="en-GB"/>
              </w:rPr>
              <w:t>tion</w:t>
            </w:r>
            <w:proofErr w:type="spellEnd"/>
            <w:r w:rsidR="00B0133B" w:rsidRPr="00D51E43">
              <w:rPr>
                <w:sz w:val="20"/>
                <w:szCs w:val="20"/>
                <w:lang w:val="en-GB"/>
              </w:rPr>
              <w:t xml:space="preserve"> of </w:t>
            </w:r>
            <w:r w:rsidR="00B0133B" w:rsidRPr="00D51E43">
              <w:rPr>
                <w:sz w:val="20"/>
                <w:szCs w:val="20"/>
                <w:lang w:val="en-US"/>
              </w:rPr>
              <w:t>multiple joint/DL/UL TCI states in a CC/BWP or a set of CCs/BWPs in a CC list</w:t>
            </w:r>
            <w:r w:rsidR="00B0133B" w:rsidRPr="00D51E43">
              <w:rPr>
                <w:sz w:val="20"/>
                <w:szCs w:val="20"/>
                <w:lang w:val="en-GB"/>
              </w:rPr>
              <w:t xml:space="preserve"> by </w:t>
            </w:r>
            <w:r w:rsidR="00186A34" w:rsidRPr="00D51E43">
              <w:rPr>
                <w:sz w:val="20"/>
                <w:szCs w:val="20"/>
                <w:lang w:val="en-US"/>
              </w:rPr>
              <w:t xml:space="preserve">the existing TCI field in DCI format 1_1/1_2 (with or without DL assignment) </w:t>
            </w:r>
          </w:p>
          <w:p w14:paraId="721DDA29" w14:textId="673001D5" w:rsidR="00267D11" w:rsidRPr="00D51E43" w:rsidRDefault="00267D11" w:rsidP="00333F20">
            <w:pPr>
              <w:pStyle w:val="ListParagraph"/>
              <w:numPr>
                <w:ilvl w:val="0"/>
                <w:numId w:val="27"/>
              </w:numPr>
              <w:rPr>
                <w:sz w:val="20"/>
                <w:szCs w:val="20"/>
                <w:lang w:val="en-US"/>
              </w:rPr>
            </w:pPr>
            <w:r w:rsidRPr="00D51E43">
              <w:rPr>
                <w:sz w:val="20"/>
                <w:szCs w:val="20"/>
                <w:lang w:val="en-US"/>
              </w:rPr>
              <w:t xml:space="preserve">For a serving cell configured with joint DL/UL TCI mode, </w:t>
            </w:r>
            <w:r w:rsidR="001A33D8" w:rsidRPr="00D51E43">
              <w:rPr>
                <w:sz w:val="20"/>
                <w:szCs w:val="20"/>
                <w:lang w:val="en-GB"/>
              </w:rPr>
              <w:t xml:space="preserve">support </w:t>
            </w:r>
            <w:r w:rsidRPr="00D51E43">
              <w:rPr>
                <w:sz w:val="20"/>
                <w:szCs w:val="20"/>
                <w:lang w:val="en-US"/>
              </w:rPr>
              <w:t xml:space="preserve">one joint TCI state </w:t>
            </w:r>
            <w:r w:rsidR="00415463" w:rsidRPr="00D51E43">
              <w:rPr>
                <w:sz w:val="20"/>
                <w:szCs w:val="20"/>
                <w:lang w:val="en-GB"/>
              </w:rPr>
              <w:t>being</w:t>
            </w:r>
            <w:r w:rsidRPr="00D51E43">
              <w:rPr>
                <w:sz w:val="20"/>
                <w:szCs w:val="20"/>
                <w:lang w:val="en-US"/>
              </w:rPr>
              <w:t xml:space="preserve"> mapped to a TCI codepoint of the existing TCI field in a DCI format 1_1/1_2 (with or without DL assignment)</w:t>
            </w:r>
          </w:p>
          <w:p w14:paraId="7E475538" w14:textId="37C345F6" w:rsidR="00267D11" w:rsidRPr="00D51E43" w:rsidRDefault="00267D11" w:rsidP="00333F20">
            <w:pPr>
              <w:pStyle w:val="ListParagraph"/>
              <w:numPr>
                <w:ilvl w:val="0"/>
                <w:numId w:val="27"/>
              </w:numPr>
              <w:rPr>
                <w:sz w:val="20"/>
                <w:szCs w:val="20"/>
                <w:lang w:val="en-US"/>
              </w:rPr>
            </w:pPr>
            <w:r w:rsidRPr="00D51E43">
              <w:rPr>
                <w:sz w:val="20"/>
                <w:szCs w:val="20"/>
                <w:lang w:val="en-US"/>
              </w:rPr>
              <w:t xml:space="preserve">For a serving cell configured with separate DL/UL TCI mode, </w:t>
            </w:r>
            <w:r w:rsidR="001A33D8" w:rsidRPr="00D51E43">
              <w:rPr>
                <w:sz w:val="20"/>
                <w:szCs w:val="20"/>
                <w:lang w:val="en-GB"/>
              </w:rPr>
              <w:t>support</w:t>
            </w:r>
            <w:r w:rsidR="00363085" w:rsidRPr="00D51E43">
              <w:rPr>
                <w:sz w:val="20"/>
                <w:szCs w:val="20"/>
                <w:lang w:val="en-GB"/>
              </w:rPr>
              <w:t xml:space="preserve"> mapping of </w:t>
            </w:r>
            <w:r w:rsidRPr="00D51E43">
              <w:rPr>
                <w:sz w:val="20"/>
                <w:szCs w:val="20"/>
                <w:lang w:val="en-US"/>
              </w:rPr>
              <w:t>a DL TCI state, an UL TCI state, or a pair of DL and UL TCI states to a TCI codepoint of the existing TCI field in a DCI format 1_1/1_2 (with or without DL assignment)</w:t>
            </w:r>
          </w:p>
          <w:p w14:paraId="60574F33" w14:textId="54B23898" w:rsidR="009E488D" w:rsidRPr="00D51E43" w:rsidRDefault="00A021C8" w:rsidP="009C2559">
            <w:pPr>
              <w:pStyle w:val="ListParagraph"/>
              <w:numPr>
                <w:ilvl w:val="0"/>
                <w:numId w:val="27"/>
              </w:numPr>
              <w:rPr>
                <w:sz w:val="20"/>
                <w:szCs w:val="20"/>
                <w:lang w:val="en-US"/>
              </w:rPr>
            </w:pPr>
            <w:r w:rsidRPr="00D51E43">
              <w:rPr>
                <w:sz w:val="20"/>
                <w:szCs w:val="20"/>
                <w:lang w:val="en-FI"/>
              </w:rPr>
              <w:t>Support association of t</w:t>
            </w:r>
            <w:r w:rsidR="004A5336" w:rsidRPr="00D51E43">
              <w:rPr>
                <w:sz w:val="20"/>
                <w:szCs w:val="20"/>
                <w:lang w:val="en-US"/>
              </w:rPr>
              <w:t xml:space="preserve">he existing TCI field in a DCI format 1_1/1_2 (with or without DL assignment) with one </w:t>
            </w:r>
            <w:proofErr w:type="spellStart"/>
            <w:r w:rsidR="004A5336" w:rsidRPr="00D51E43">
              <w:rPr>
                <w:sz w:val="20"/>
                <w:szCs w:val="20"/>
                <w:lang w:val="en-US"/>
              </w:rPr>
              <w:t>coresetPoolIndex</w:t>
            </w:r>
            <w:proofErr w:type="spellEnd"/>
            <w:r w:rsidR="004A5336" w:rsidRPr="00D51E43">
              <w:rPr>
                <w:sz w:val="20"/>
                <w:szCs w:val="20"/>
                <w:lang w:val="en-US"/>
              </w:rPr>
              <w:t xml:space="preserve"> value can indicate the joint/DL/UL TCI state(s) specific to the same </w:t>
            </w:r>
            <w:proofErr w:type="spellStart"/>
            <w:r w:rsidR="004A5336" w:rsidRPr="00D51E43">
              <w:rPr>
                <w:sz w:val="20"/>
                <w:szCs w:val="20"/>
                <w:lang w:val="en-US"/>
              </w:rPr>
              <w:t>coresetPoolIndex</w:t>
            </w:r>
            <w:proofErr w:type="spellEnd"/>
            <w:r w:rsidR="004A5336" w:rsidRPr="00D51E43">
              <w:rPr>
                <w:sz w:val="20"/>
                <w:szCs w:val="20"/>
                <w:lang w:val="en-US"/>
              </w:rPr>
              <w:t xml:space="preserve"> value</w:t>
            </w:r>
          </w:p>
        </w:tc>
        <w:tc>
          <w:tcPr>
            <w:tcW w:w="4395" w:type="dxa"/>
          </w:tcPr>
          <w:p w14:paraId="31A73838" w14:textId="77777777" w:rsidR="00E676D9" w:rsidRPr="00E33B18" w:rsidRDefault="00E676D9" w:rsidP="00E676D9">
            <w:pPr>
              <w:rPr>
                <w:b/>
                <w:highlight w:val="green"/>
              </w:rPr>
            </w:pPr>
            <w:r w:rsidRPr="00447108">
              <w:rPr>
                <w:b/>
                <w:bCs/>
                <w:highlight w:val="green"/>
              </w:rPr>
              <w:t>Agreement</w:t>
            </w:r>
            <w:r>
              <w:rPr>
                <w:b/>
                <w:highlight w:val="green"/>
              </w:rPr>
              <w:t xml:space="preserve"> </w:t>
            </w:r>
            <w:r w:rsidRPr="00FF7441">
              <w:rPr>
                <w:highlight w:val="yellow"/>
              </w:rPr>
              <w:t>(RAN1#1</w:t>
            </w:r>
            <w:r>
              <w:rPr>
                <w:highlight w:val="yellow"/>
              </w:rPr>
              <w:t>10 Toulouse</w:t>
            </w:r>
            <w:r w:rsidRPr="00FF7441">
              <w:rPr>
                <w:highlight w:val="yellow"/>
              </w:rPr>
              <w:t>)</w:t>
            </w:r>
          </w:p>
          <w:p w14:paraId="3BC050A0" w14:textId="77777777" w:rsidR="00FE4290" w:rsidRPr="00A53D1D" w:rsidRDefault="00E676D9" w:rsidP="00E676D9">
            <w:pPr>
              <w:rPr>
                <w:color w:val="000000"/>
              </w:rPr>
            </w:pPr>
            <w:r w:rsidRPr="00A53D1D">
              <w:rPr>
                <w:color w:val="000000"/>
              </w:rPr>
              <w:t xml:space="preserve">On unified TCI framework extension, </w:t>
            </w:r>
            <w:r w:rsidRPr="00A53D1D">
              <w:rPr>
                <w:strike/>
                <w:color w:val="FF0000"/>
              </w:rPr>
              <w:t>at least</w:t>
            </w:r>
            <w:r w:rsidRPr="00A53D1D">
              <w:rPr>
                <w:color w:val="000000"/>
              </w:rPr>
              <w:t xml:space="preserve">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2609DF93" w14:textId="77777777" w:rsidR="00CF13A4" w:rsidRPr="00CF13A4" w:rsidRDefault="00CF13A4" w:rsidP="00CF13A4">
            <w:pPr>
              <w:overflowPunct/>
              <w:autoSpaceDE/>
              <w:autoSpaceDN/>
              <w:adjustRightInd/>
              <w:spacing w:before="240" w:after="0"/>
              <w:ind w:left="1440" w:hanging="1440"/>
              <w:jc w:val="both"/>
              <w:textAlignment w:val="auto"/>
              <w:rPr>
                <w:rFonts w:ascii="Times" w:eastAsia="Batang" w:hAnsi="Times" w:cs="Times"/>
                <w:b/>
                <w:color w:val="000000"/>
                <w:highlight w:val="green"/>
                <w:lang w:eastAsia="zh-TW"/>
              </w:rPr>
            </w:pPr>
            <w:r w:rsidRPr="00CF13A4">
              <w:rPr>
                <w:rFonts w:ascii="Times" w:eastAsia="Batang" w:hAnsi="Times" w:cs="Times"/>
                <w:b/>
                <w:bCs/>
                <w:color w:val="000000"/>
                <w:highlight w:val="green"/>
                <w:lang w:eastAsia="zh-TW"/>
              </w:rPr>
              <w:t>Agreement</w:t>
            </w:r>
            <w:r w:rsidRPr="00CF13A4">
              <w:rPr>
                <w:rFonts w:ascii="Times" w:eastAsia="Batang" w:hAnsi="Times" w:cs="Times"/>
                <w:b/>
                <w:color w:val="000000"/>
                <w:highlight w:val="green"/>
                <w:lang w:eastAsia="zh-TW"/>
              </w:rPr>
              <w:t xml:space="preserve"> </w:t>
            </w:r>
            <w:r w:rsidRPr="00CF13A4">
              <w:rPr>
                <w:rFonts w:ascii="Times" w:eastAsia="Batang" w:hAnsi="Times"/>
                <w:szCs w:val="24"/>
                <w:highlight w:val="yellow"/>
              </w:rPr>
              <w:t>(RAN1#110bis-e)</w:t>
            </w:r>
          </w:p>
          <w:p w14:paraId="63D2C9DD" w14:textId="77777777" w:rsidR="00CF13A4" w:rsidRPr="00CF13A4" w:rsidRDefault="00CF13A4" w:rsidP="00CF13A4">
            <w:pPr>
              <w:overflowPunct/>
              <w:autoSpaceDE/>
              <w:autoSpaceDN/>
              <w:adjustRightInd/>
              <w:spacing w:after="0"/>
              <w:ind w:left="1440" w:hanging="1440"/>
              <w:jc w:val="both"/>
              <w:textAlignment w:val="auto"/>
              <w:rPr>
                <w:rFonts w:ascii="Times" w:eastAsia="PMingLiU" w:hAnsi="Times" w:cs="Times"/>
                <w:color w:val="000000"/>
                <w:lang w:val="en-US" w:eastAsia="zh-TW"/>
              </w:rPr>
            </w:pPr>
            <w:r w:rsidRPr="00CF13A4">
              <w:rPr>
                <w:rFonts w:ascii="Times" w:eastAsia="Batang" w:hAnsi="Times" w:cs="Times"/>
                <w:color w:val="000000"/>
                <w:lang w:eastAsia="zh-TW"/>
              </w:rPr>
              <w:t>On unified TCI framework extension for M-DCI based MTRP:</w:t>
            </w:r>
          </w:p>
          <w:p w14:paraId="28971DB8" w14:textId="77777777" w:rsidR="00CF13A4" w:rsidRPr="00D51E43" w:rsidRDefault="00CF13A4" w:rsidP="00CF13A4">
            <w:pPr>
              <w:numPr>
                <w:ilvl w:val="0"/>
                <w:numId w:val="81"/>
              </w:numPr>
              <w:suppressAutoHyphens/>
              <w:overflowPunct/>
              <w:autoSpaceDE/>
              <w:autoSpaceDN/>
              <w:adjustRightInd/>
              <w:spacing w:after="0"/>
              <w:contextualSpacing/>
              <w:jc w:val="both"/>
              <w:textAlignment w:val="auto"/>
              <w:rPr>
                <w:rFonts w:ascii="Times" w:eastAsia="Batang" w:hAnsi="Times" w:cs="Times"/>
                <w:color w:val="000000"/>
              </w:rPr>
            </w:pPr>
            <w:r w:rsidRPr="00D51E43">
              <w:rPr>
                <w:rFonts w:ascii="Times" w:eastAsia="Batang" w:hAnsi="Times" w:cs="Times"/>
                <w:color w:val="000000"/>
              </w:rPr>
              <w:t>For a serving cell configured with joint DL/UL TCI mode, one joint TCI state can be mapped to a TCI codepoint of the existing TCI field in a DCI format 1_1/1_2 (with or without DL assignment)</w:t>
            </w:r>
          </w:p>
          <w:p w14:paraId="485BEE0A" w14:textId="77777777" w:rsidR="00CF13A4" w:rsidRPr="00D51E43" w:rsidRDefault="00CF13A4" w:rsidP="00CF13A4">
            <w:pPr>
              <w:numPr>
                <w:ilvl w:val="0"/>
                <w:numId w:val="81"/>
              </w:numPr>
              <w:tabs>
                <w:tab w:val="left" w:pos="0"/>
              </w:tabs>
              <w:suppressAutoHyphens/>
              <w:overflowPunct/>
              <w:autoSpaceDE/>
              <w:autoSpaceDN/>
              <w:adjustRightInd/>
              <w:spacing w:after="0"/>
              <w:contextualSpacing/>
              <w:jc w:val="both"/>
              <w:textAlignment w:val="auto"/>
              <w:rPr>
                <w:rFonts w:ascii="Times" w:eastAsia="Batang" w:hAnsi="Times" w:cs="Times"/>
                <w:color w:val="000000"/>
              </w:rPr>
            </w:pPr>
            <w:r w:rsidRPr="00D51E43">
              <w:rPr>
                <w:rFonts w:ascii="Times" w:eastAsia="Batang" w:hAnsi="Times" w:cs="Times"/>
                <w:color w:val="000000"/>
              </w:rPr>
              <w:t>For a serving cell configured with separate DL/UL TCI mode, a DL TCI state, an UL TCI state, or a pair of DL and UL TCI states can be mapped to a TCI codepoint of the existing TCI field in a DCI format 1_1/1_2 (with or without DL assignment)</w:t>
            </w:r>
          </w:p>
          <w:p w14:paraId="02529044" w14:textId="77777777" w:rsidR="00FE4290" w:rsidRDefault="00FE4290" w:rsidP="00CB40AB">
            <w:pPr>
              <w:pStyle w:val="CommentText"/>
              <w:rPr>
                <w:highlight w:val="yellow"/>
              </w:rPr>
            </w:pPr>
          </w:p>
          <w:p w14:paraId="278D860C" w14:textId="77777777" w:rsidR="00A53D1D" w:rsidRPr="00A53D1D" w:rsidRDefault="00A53D1D" w:rsidP="00A53D1D">
            <w:pPr>
              <w:overflowPunct/>
              <w:autoSpaceDE/>
              <w:autoSpaceDN/>
              <w:adjustRightInd/>
              <w:spacing w:after="0"/>
              <w:ind w:left="1440" w:hanging="1440"/>
              <w:jc w:val="both"/>
              <w:textAlignment w:val="auto"/>
              <w:rPr>
                <w:rFonts w:ascii="Times" w:eastAsia="Batang" w:hAnsi="Times" w:cs="Times"/>
                <w:b/>
                <w:color w:val="000000"/>
                <w:highlight w:val="green"/>
                <w:lang w:eastAsia="zh-TW"/>
              </w:rPr>
            </w:pPr>
            <w:r w:rsidRPr="00A53D1D">
              <w:rPr>
                <w:rFonts w:ascii="Times" w:eastAsia="Batang" w:hAnsi="Times" w:cs="Times"/>
                <w:b/>
                <w:bCs/>
                <w:color w:val="000000"/>
                <w:highlight w:val="green"/>
                <w:lang w:eastAsia="zh-TW"/>
              </w:rPr>
              <w:t>Agreement</w:t>
            </w:r>
            <w:r w:rsidRPr="00A53D1D">
              <w:rPr>
                <w:rFonts w:ascii="Times" w:eastAsia="Batang" w:hAnsi="Times" w:cs="Times"/>
                <w:b/>
                <w:color w:val="000000"/>
                <w:highlight w:val="green"/>
                <w:lang w:eastAsia="zh-TW"/>
              </w:rPr>
              <w:t xml:space="preserve"> </w:t>
            </w:r>
            <w:r w:rsidRPr="00A53D1D">
              <w:rPr>
                <w:rFonts w:ascii="Times" w:eastAsia="Batang" w:hAnsi="Times"/>
                <w:szCs w:val="24"/>
                <w:highlight w:val="yellow"/>
              </w:rPr>
              <w:t>(RAN1#110bis-e)</w:t>
            </w:r>
          </w:p>
          <w:p w14:paraId="7B5C54DF" w14:textId="77777777" w:rsidR="00A53D1D" w:rsidRPr="00A53D1D" w:rsidRDefault="00A53D1D" w:rsidP="00A53D1D">
            <w:pPr>
              <w:overflowPunct/>
              <w:autoSpaceDE/>
              <w:autoSpaceDN/>
              <w:adjustRightInd/>
              <w:spacing w:after="0"/>
              <w:ind w:left="1440" w:hanging="1440"/>
              <w:textAlignment w:val="auto"/>
              <w:rPr>
                <w:rFonts w:ascii="Times" w:eastAsia="Batang" w:hAnsi="Times" w:cs="Times"/>
              </w:rPr>
            </w:pPr>
            <w:r w:rsidRPr="00A53D1D">
              <w:rPr>
                <w:rFonts w:ascii="Times" w:eastAsia="Batang" w:hAnsi="Times" w:cs="Times"/>
              </w:rPr>
              <w:t>On unified TCI framework extension for M-DCI based MTRP:</w:t>
            </w:r>
          </w:p>
          <w:p w14:paraId="2030D90A" w14:textId="77777777" w:rsidR="00A53D1D" w:rsidRPr="00A53D1D" w:rsidRDefault="00A53D1D" w:rsidP="00A53D1D">
            <w:pPr>
              <w:numPr>
                <w:ilvl w:val="0"/>
                <w:numId w:val="82"/>
              </w:numPr>
              <w:suppressAutoHyphens/>
              <w:overflowPunct/>
              <w:autoSpaceDE/>
              <w:autoSpaceDN/>
              <w:adjustRightInd/>
              <w:spacing w:after="0" w:line="259" w:lineRule="auto"/>
              <w:ind w:left="851" w:hanging="284"/>
              <w:contextualSpacing/>
              <w:textAlignment w:val="auto"/>
              <w:rPr>
                <w:rFonts w:ascii="Times" w:eastAsia="Batang" w:hAnsi="Times" w:cs="Times"/>
                <w:color w:val="000000"/>
              </w:rPr>
            </w:pPr>
            <w:r w:rsidRPr="00A53D1D">
              <w:rPr>
                <w:rFonts w:ascii="Times" w:eastAsia="Batang" w:hAnsi="Times" w:cs="Times"/>
                <w:color w:val="000000"/>
              </w:rPr>
              <w:t xml:space="preserve">The UE shall apply the indicated joint/DL TCI state specific to a </w:t>
            </w:r>
            <w:proofErr w:type="spellStart"/>
            <w:r w:rsidRPr="00A53D1D">
              <w:rPr>
                <w:rFonts w:ascii="Times" w:eastAsia="Batang" w:hAnsi="Times" w:cs="Times"/>
                <w:i/>
                <w:iCs/>
                <w:color w:val="000000"/>
              </w:rPr>
              <w:t>coresetPoolIndex</w:t>
            </w:r>
            <w:proofErr w:type="spellEnd"/>
            <w:r w:rsidRPr="00A53D1D">
              <w:rPr>
                <w:rFonts w:ascii="Times" w:eastAsia="Batang" w:hAnsi="Times" w:cs="Times"/>
                <w:i/>
                <w:iCs/>
                <w:color w:val="000000"/>
              </w:rPr>
              <w:t xml:space="preserve"> </w:t>
            </w:r>
            <w:r w:rsidRPr="00A53D1D">
              <w:rPr>
                <w:rFonts w:ascii="Times" w:eastAsia="Batang" w:hAnsi="Times" w:cs="Times"/>
                <w:color w:val="000000"/>
              </w:rPr>
              <w:t xml:space="preserve">value to PDCCH on a CORESET that is associated with the same </w:t>
            </w:r>
            <w:proofErr w:type="spellStart"/>
            <w:r w:rsidRPr="00A53D1D">
              <w:rPr>
                <w:rFonts w:ascii="Times" w:eastAsia="Batang" w:hAnsi="Times" w:cs="Times"/>
                <w:i/>
                <w:iCs/>
                <w:color w:val="000000"/>
              </w:rPr>
              <w:t>coresetPoolIndex</w:t>
            </w:r>
            <w:proofErr w:type="spellEnd"/>
            <w:r w:rsidRPr="00A53D1D">
              <w:rPr>
                <w:rFonts w:ascii="Times" w:eastAsia="Batang" w:hAnsi="Times" w:cs="Times"/>
                <w:i/>
                <w:iCs/>
                <w:color w:val="000000"/>
              </w:rPr>
              <w:t xml:space="preserve"> </w:t>
            </w:r>
            <w:r w:rsidRPr="00A53D1D">
              <w:rPr>
                <w:rFonts w:ascii="Times" w:eastAsia="Batang" w:hAnsi="Times" w:cs="Times"/>
                <w:color w:val="000000"/>
              </w:rPr>
              <w:t>value</w:t>
            </w:r>
          </w:p>
          <w:p w14:paraId="0D030903" w14:textId="77777777" w:rsidR="00A53D1D" w:rsidRPr="00A53D1D" w:rsidRDefault="00A53D1D" w:rsidP="00A53D1D">
            <w:pPr>
              <w:numPr>
                <w:ilvl w:val="0"/>
                <w:numId w:val="82"/>
              </w:numPr>
              <w:suppressAutoHyphens/>
              <w:overflowPunct/>
              <w:autoSpaceDE/>
              <w:autoSpaceDN/>
              <w:adjustRightInd/>
              <w:spacing w:after="0" w:line="259" w:lineRule="auto"/>
              <w:ind w:left="851" w:hanging="284"/>
              <w:contextualSpacing/>
              <w:textAlignment w:val="auto"/>
              <w:rPr>
                <w:rFonts w:ascii="Times" w:eastAsia="Batang" w:hAnsi="Times" w:cs="Times"/>
                <w:color w:val="000000"/>
              </w:rPr>
            </w:pPr>
            <w:r w:rsidRPr="00A53D1D">
              <w:rPr>
                <w:rFonts w:ascii="Times" w:eastAsia="Batang" w:hAnsi="Times" w:cs="Times"/>
                <w:color w:val="000000"/>
              </w:rPr>
              <w:t xml:space="preserve">The UE shall apply the indicated joint/DL TCI state specific to a </w:t>
            </w:r>
            <w:proofErr w:type="spellStart"/>
            <w:r w:rsidRPr="00A53D1D">
              <w:rPr>
                <w:rFonts w:ascii="Times" w:eastAsia="Batang" w:hAnsi="Times" w:cs="Times"/>
                <w:i/>
                <w:iCs/>
                <w:color w:val="000000"/>
              </w:rPr>
              <w:t>coresetPoolIndex</w:t>
            </w:r>
            <w:proofErr w:type="spellEnd"/>
            <w:r w:rsidRPr="00A53D1D">
              <w:rPr>
                <w:rFonts w:ascii="Times" w:eastAsia="Batang" w:hAnsi="Times" w:cs="Times"/>
                <w:i/>
                <w:iCs/>
                <w:color w:val="000000"/>
              </w:rPr>
              <w:t xml:space="preserve"> </w:t>
            </w:r>
            <w:r w:rsidRPr="00A53D1D">
              <w:rPr>
                <w:rFonts w:ascii="Times" w:eastAsia="Batang" w:hAnsi="Times" w:cs="Times"/>
                <w:color w:val="000000"/>
              </w:rPr>
              <w:t xml:space="preserve">value to PDSCH scheduled/activated by PDCCH on a CORESET that is associated with the same </w:t>
            </w:r>
            <w:proofErr w:type="spellStart"/>
            <w:r w:rsidRPr="00A53D1D">
              <w:rPr>
                <w:rFonts w:ascii="Times" w:eastAsia="Batang" w:hAnsi="Times" w:cs="Times"/>
                <w:i/>
                <w:iCs/>
                <w:color w:val="000000"/>
              </w:rPr>
              <w:t>coresetPoolIndex</w:t>
            </w:r>
            <w:proofErr w:type="spellEnd"/>
            <w:r w:rsidRPr="00A53D1D">
              <w:rPr>
                <w:rFonts w:ascii="Times" w:eastAsia="Batang" w:hAnsi="Times" w:cs="Times"/>
                <w:i/>
                <w:iCs/>
                <w:color w:val="000000"/>
              </w:rPr>
              <w:t xml:space="preserve"> </w:t>
            </w:r>
            <w:r w:rsidRPr="00A53D1D">
              <w:rPr>
                <w:rFonts w:ascii="Times" w:eastAsia="Batang" w:hAnsi="Times" w:cs="Times"/>
                <w:color w:val="000000"/>
              </w:rPr>
              <w:t>value</w:t>
            </w:r>
          </w:p>
          <w:p w14:paraId="09AA5799" w14:textId="30031BE9" w:rsidR="00CF13A4" w:rsidRPr="00DC64EA" w:rsidRDefault="00CF13A4" w:rsidP="00CB40AB">
            <w:pPr>
              <w:pStyle w:val="CommentText"/>
              <w:rPr>
                <w:highlight w:val="yellow"/>
              </w:rPr>
            </w:pPr>
          </w:p>
        </w:tc>
      </w:tr>
      <w:tr w:rsidR="0038172F" w14:paraId="01AC55D7" w14:textId="77777777" w:rsidTr="00BE29CA">
        <w:trPr>
          <w:trHeight w:val="776"/>
        </w:trPr>
        <w:tc>
          <w:tcPr>
            <w:tcW w:w="988" w:type="dxa"/>
          </w:tcPr>
          <w:p w14:paraId="5F29C909" w14:textId="689C8B11" w:rsidR="0038172F" w:rsidRPr="00D51E43" w:rsidRDefault="0038172F" w:rsidP="00745B6C">
            <w:r w:rsidRPr="00D51E43">
              <w:t>40-1-2</w:t>
            </w:r>
          </w:p>
        </w:tc>
        <w:tc>
          <w:tcPr>
            <w:tcW w:w="1701" w:type="dxa"/>
          </w:tcPr>
          <w:p w14:paraId="61124119" w14:textId="11FE8731" w:rsidR="0038172F" w:rsidRPr="00D51E43" w:rsidRDefault="0038172F" w:rsidP="00745B6C">
            <w:r w:rsidRPr="00D51E43">
              <w:t>Support unified TCI framework extension for S-DCI based MTRP</w:t>
            </w:r>
          </w:p>
        </w:tc>
        <w:tc>
          <w:tcPr>
            <w:tcW w:w="2976" w:type="dxa"/>
          </w:tcPr>
          <w:p w14:paraId="6B908330" w14:textId="595FB253" w:rsidR="00CB40AB" w:rsidRPr="00D51E43" w:rsidRDefault="00CB40AB" w:rsidP="00CB40AB">
            <w:pPr>
              <w:pStyle w:val="ListParagraph"/>
              <w:numPr>
                <w:ilvl w:val="0"/>
                <w:numId w:val="27"/>
              </w:numPr>
              <w:rPr>
                <w:lang w:val="en-GB"/>
              </w:rPr>
            </w:pPr>
            <w:r w:rsidRPr="00D51E43">
              <w:rPr>
                <w:color w:val="000000"/>
                <w:sz w:val="20"/>
                <w:szCs w:val="20"/>
                <w:lang w:val="en-GB"/>
              </w:rPr>
              <w:t>Support up to 4 TCI states that can be indicated in a CC/BWP or a set of CCs/BWPs in a CC list to DL receptions and/or UL transmissions, where these TCI states are indicated/updated by MAC-CE/DCI with the necessary MAC-CE based TCI state activation</w:t>
            </w:r>
          </w:p>
          <w:p w14:paraId="2205A666" w14:textId="2EF11A75" w:rsidR="00CB40AB" w:rsidRPr="00D51E43" w:rsidRDefault="00C81BC9" w:rsidP="00CB40AB">
            <w:pPr>
              <w:pStyle w:val="ListParagraph"/>
              <w:numPr>
                <w:ilvl w:val="0"/>
                <w:numId w:val="27"/>
              </w:numPr>
              <w:rPr>
                <w:sz w:val="20"/>
                <w:szCs w:val="20"/>
                <w:lang w:val="en-US"/>
              </w:rPr>
            </w:pPr>
            <w:r w:rsidRPr="00D51E43">
              <w:rPr>
                <w:sz w:val="20"/>
                <w:szCs w:val="20"/>
                <w:lang w:val="en-FI"/>
              </w:rPr>
              <w:t>Support i</w:t>
            </w:r>
            <w:proofErr w:type="spellStart"/>
            <w:r w:rsidR="00415463" w:rsidRPr="00D51E43">
              <w:rPr>
                <w:sz w:val="20"/>
                <w:szCs w:val="20"/>
                <w:lang w:val="en-GB"/>
              </w:rPr>
              <w:t>ndic</w:t>
            </w:r>
            <w:proofErr w:type="spellEnd"/>
            <w:r w:rsidR="00791B28" w:rsidRPr="00D51E43">
              <w:rPr>
                <w:sz w:val="20"/>
                <w:szCs w:val="20"/>
                <w:lang w:val="en-FI"/>
              </w:rPr>
              <w:t>a</w:t>
            </w:r>
            <w:proofErr w:type="spellStart"/>
            <w:r w:rsidR="00415463" w:rsidRPr="00D51E43">
              <w:rPr>
                <w:sz w:val="20"/>
                <w:szCs w:val="20"/>
                <w:lang w:val="en-GB"/>
              </w:rPr>
              <w:t>tion</w:t>
            </w:r>
            <w:proofErr w:type="spellEnd"/>
            <w:r w:rsidR="00CB40AB" w:rsidRPr="00D51E43">
              <w:rPr>
                <w:sz w:val="20"/>
                <w:szCs w:val="20"/>
                <w:lang w:val="en-GB"/>
              </w:rPr>
              <w:t xml:space="preserve"> of </w:t>
            </w:r>
            <w:r w:rsidR="00CB40AB" w:rsidRPr="00D51E43">
              <w:rPr>
                <w:sz w:val="20"/>
                <w:szCs w:val="20"/>
                <w:lang w:val="en-US"/>
              </w:rPr>
              <w:t>multiple joint/DL/UL TCI states in a CC/BWP or a set of CCs/BWPs in a CC list</w:t>
            </w:r>
            <w:r w:rsidR="00CB40AB" w:rsidRPr="00D51E43">
              <w:rPr>
                <w:sz w:val="20"/>
                <w:szCs w:val="20"/>
                <w:lang w:val="en-GB"/>
              </w:rPr>
              <w:t xml:space="preserve"> by </w:t>
            </w:r>
            <w:r w:rsidR="00CB40AB" w:rsidRPr="00D51E43">
              <w:rPr>
                <w:sz w:val="20"/>
                <w:szCs w:val="20"/>
                <w:lang w:val="en-US"/>
              </w:rPr>
              <w:t xml:space="preserve">the existing TCI field in DCI format 1_1/1_2 (with or without DL assignment) </w:t>
            </w:r>
          </w:p>
          <w:p w14:paraId="1D573C47" w14:textId="40B4C42C" w:rsidR="0038172F" w:rsidRPr="00D51E43" w:rsidRDefault="00C81BC9" w:rsidP="008C2884">
            <w:pPr>
              <w:pStyle w:val="ListParagraph"/>
              <w:numPr>
                <w:ilvl w:val="0"/>
                <w:numId w:val="27"/>
              </w:numPr>
              <w:suppressAutoHyphens/>
              <w:spacing w:line="240" w:lineRule="exact"/>
              <w:rPr>
                <w:rStyle w:val="CommentReference"/>
                <w:rFonts w:eastAsia="MS Mincho"/>
                <w:sz w:val="20"/>
                <w:szCs w:val="20"/>
                <w:lang w:val="en-GB"/>
              </w:rPr>
            </w:pPr>
            <w:r w:rsidRPr="00D51E43">
              <w:rPr>
                <w:rStyle w:val="CommentReference"/>
                <w:rFonts w:eastAsia="MS Mincho"/>
                <w:sz w:val="20"/>
                <w:szCs w:val="20"/>
                <w:lang w:val="en-FI"/>
              </w:rPr>
              <w:t xml:space="preserve">Support </w:t>
            </w:r>
            <w:r w:rsidR="00D218E1" w:rsidRPr="00D51E43">
              <w:rPr>
                <w:rStyle w:val="CommentReference"/>
                <w:rFonts w:eastAsia="MS Mincho"/>
                <w:sz w:val="20"/>
                <w:szCs w:val="20"/>
                <w:lang w:val="en-GB"/>
              </w:rPr>
              <w:t>RRC configuration to inform that the UE shall apply the first one, the second one, both, or none of the joint/DL TCI states indicated by DCI/MAC-CE to a CORESET</w:t>
            </w:r>
          </w:p>
          <w:p w14:paraId="7B4D8749" w14:textId="516B0095" w:rsidR="00D218E1" w:rsidRPr="00D51E43" w:rsidRDefault="00C81BC9" w:rsidP="00D218E1">
            <w:pPr>
              <w:pStyle w:val="ListParagraph"/>
              <w:numPr>
                <w:ilvl w:val="0"/>
                <w:numId w:val="27"/>
              </w:numPr>
              <w:suppressAutoHyphens/>
              <w:spacing w:line="240" w:lineRule="exact"/>
              <w:rPr>
                <w:rStyle w:val="CommentReference"/>
                <w:rFonts w:eastAsia="MS Mincho"/>
                <w:lang w:val="en-GB"/>
              </w:rPr>
            </w:pPr>
            <w:r w:rsidRPr="00D51E43">
              <w:rPr>
                <w:rStyle w:val="CommentReference"/>
                <w:rFonts w:eastAsia="MS Mincho"/>
                <w:sz w:val="20"/>
                <w:szCs w:val="20"/>
                <w:lang w:val="en-FI"/>
              </w:rPr>
              <w:t xml:space="preserve">Support </w:t>
            </w:r>
            <w:r w:rsidR="00600A1A" w:rsidRPr="00D51E43">
              <w:rPr>
                <w:rStyle w:val="CommentReference"/>
                <w:rFonts w:eastAsia="MS Mincho"/>
                <w:sz w:val="20"/>
                <w:szCs w:val="20"/>
                <w:lang w:val="en-GB"/>
              </w:rPr>
              <w:t>RRC configuration to inform that the UE shall apply the first one, the second one, or both of the indicated joint/UL TCI states to a PUCCH resource/group</w:t>
            </w:r>
          </w:p>
          <w:p w14:paraId="14584C54" w14:textId="21B07499" w:rsidR="003678CB" w:rsidRPr="00D51E43" w:rsidDel="008C6271" w:rsidRDefault="003334E5" w:rsidP="003678CB">
            <w:pPr>
              <w:pStyle w:val="ListParagraph"/>
              <w:numPr>
                <w:ilvl w:val="0"/>
                <w:numId w:val="27"/>
              </w:numPr>
              <w:suppressAutoHyphens/>
              <w:spacing w:line="240" w:lineRule="exact"/>
              <w:rPr>
                <w:rStyle w:val="CommentReference"/>
                <w:rFonts w:eastAsia="MS Mincho"/>
                <w:lang w:val="en-GB"/>
              </w:rPr>
            </w:pPr>
            <w:r w:rsidRPr="00D51E43">
              <w:rPr>
                <w:rStyle w:val="CommentReference"/>
                <w:rFonts w:eastAsia="MS Mincho"/>
                <w:sz w:val="20"/>
                <w:szCs w:val="32"/>
                <w:lang w:val="en-FI"/>
              </w:rPr>
              <w:t xml:space="preserve">Support reception of </w:t>
            </w:r>
            <w:r w:rsidR="003E35BB" w:rsidRPr="00D51E43">
              <w:rPr>
                <w:rStyle w:val="CommentReference"/>
                <w:rFonts w:eastAsia="MS Mincho"/>
                <w:sz w:val="20"/>
                <w:szCs w:val="32"/>
                <w:lang w:val="en-GB"/>
              </w:rPr>
              <w:t>an indicator field in the DCI format 0_1/0_2 to inform which joint/UL TCI state(s) indicated by MAC-CE/DCI the UE shall apply to PUSCH transmission scheduled/activated by the DCI format 0_1/0_2</w:t>
            </w:r>
          </w:p>
        </w:tc>
        <w:tc>
          <w:tcPr>
            <w:tcW w:w="4395" w:type="dxa"/>
          </w:tcPr>
          <w:p w14:paraId="24D93D05" w14:textId="77777777" w:rsidR="00CB40AB" w:rsidRPr="006A0F39" w:rsidRDefault="00CB40AB" w:rsidP="00CB40AB">
            <w:pPr>
              <w:rPr>
                <w:rStyle w:val="Strong"/>
                <w:rFonts w:eastAsia="PMingLiU" w:cs="Times"/>
                <w:highlight w:val="green"/>
                <w:lang w:eastAsia="zh-TW"/>
              </w:rPr>
            </w:pPr>
            <w:r w:rsidRPr="004D5AED">
              <w:rPr>
                <w:rStyle w:val="Strong"/>
                <w:rFonts w:cs="Times"/>
                <w:highlight w:val="green"/>
                <w:lang w:eastAsia="zh-TW"/>
              </w:rPr>
              <w:t>Agreement</w:t>
            </w:r>
            <w:r>
              <w:rPr>
                <w:rStyle w:val="Strong"/>
                <w:rFonts w:cs="Times"/>
                <w:highlight w:val="green"/>
                <w:lang w:eastAsia="zh-TW"/>
              </w:rPr>
              <w:t xml:space="preserve"> </w:t>
            </w:r>
            <w:r w:rsidRPr="00FF7441">
              <w:rPr>
                <w:highlight w:val="yellow"/>
              </w:rPr>
              <w:t>(RAN1#10</w:t>
            </w:r>
            <w:r>
              <w:rPr>
                <w:highlight w:val="yellow"/>
              </w:rPr>
              <w:t>9</w:t>
            </w:r>
            <w:r w:rsidRPr="00FF7441">
              <w:rPr>
                <w:highlight w:val="yellow"/>
              </w:rPr>
              <w:t>e)</w:t>
            </w:r>
          </w:p>
          <w:p w14:paraId="3D06ADAD" w14:textId="77777777" w:rsidR="00CB40AB" w:rsidRDefault="00CB40AB" w:rsidP="00CB40AB">
            <w:pPr>
              <w:pStyle w:val="CommentText"/>
            </w:pPr>
            <w:r w:rsidRPr="00D51E43">
              <w:rPr>
                <w:rFonts w:cs="Times"/>
                <w:lang w:eastAsia="zh-TW"/>
              </w:rPr>
              <w:t>On unified TCI framework extension</w:t>
            </w:r>
            <w:r w:rsidRPr="00D51E43">
              <w:rPr>
                <w:rStyle w:val="apple-converted-space"/>
                <w:rFonts w:cs="Times"/>
                <w:lang w:eastAsia="zh-TW"/>
              </w:rPr>
              <w:t> </w:t>
            </w:r>
            <w:r w:rsidRPr="00D51E43">
              <w:rPr>
                <w:rFonts w:cs="Times"/>
                <w:lang w:eastAsia="zh-TW"/>
              </w:rPr>
              <w:t>at least</w:t>
            </w:r>
            <w:r w:rsidRPr="00D51E43">
              <w:rPr>
                <w:rStyle w:val="apple-converted-space"/>
                <w:rFonts w:cs="Times"/>
                <w:lang w:eastAsia="zh-TW"/>
              </w:rPr>
              <w:t> </w:t>
            </w:r>
            <w:r w:rsidRPr="00D51E43">
              <w:rPr>
                <w:rFonts w:cs="Times"/>
                <w:lang w:eastAsia="zh-TW"/>
              </w:rPr>
              <w:t>for single-DCI based MTRP, the existing TCI field in DCI format 1_1/1_2 (with or without DL assignment) can indicate multiple joint/DL/UL TCI</w:t>
            </w:r>
            <w:r w:rsidRPr="00D51E43">
              <w:rPr>
                <w:rStyle w:val="apple-converted-space"/>
                <w:rFonts w:cs="Times"/>
                <w:lang w:eastAsia="zh-TW"/>
              </w:rPr>
              <w:t> </w:t>
            </w:r>
            <w:r w:rsidRPr="00D51E43">
              <w:rPr>
                <w:rFonts w:cs="Times"/>
                <w:lang w:eastAsia="zh-TW"/>
              </w:rPr>
              <w:t>states in a CC/BWP or a set of CCs/BWPs in a CC list</w:t>
            </w:r>
          </w:p>
          <w:p w14:paraId="1237CC7B" w14:textId="77777777" w:rsidR="0038172F" w:rsidRPr="00B4191F" w:rsidRDefault="0038172F" w:rsidP="008C6271">
            <w:pPr>
              <w:tabs>
                <w:tab w:val="left" w:pos="0"/>
              </w:tabs>
              <w:spacing w:line="240" w:lineRule="exact"/>
              <w:rPr>
                <w:rFonts w:cs="Times"/>
                <w:b/>
                <w:bCs/>
                <w:color w:val="000000"/>
                <w:highlight w:val="green"/>
              </w:rPr>
            </w:pPr>
          </w:p>
        </w:tc>
      </w:tr>
      <w:tr w:rsidR="002F7F49" w14:paraId="67F66D67" w14:textId="77777777" w:rsidTr="00BE29CA">
        <w:trPr>
          <w:trHeight w:val="776"/>
        </w:trPr>
        <w:tc>
          <w:tcPr>
            <w:tcW w:w="988" w:type="dxa"/>
          </w:tcPr>
          <w:p w14:paraId="4C44FF57" w14:textId="75A62289" w:rsidR="002F7F49" w:rsidRPr="00D51E43" w:rsidRDefault="002F7F49" w:rsidP="00745B6C">
            <w:r w:rsidRPr="00D51E43">
              <w:t>40-1-2-x</w:t>
            </w:r>
          </w:p>
        </w:tc>
        <w:tc>
          <w:tcPr>
            <w:tcW w:w="1701" w:type="dxa"/>
          </w:tcPr>
          <w:p w14:paraId="0E048014" w14:textId="33649311" w:rsidR="002F7F49" w:rsidRPr="00D51E43" w:rsidRDefault="002F7F49" w:rsidP="00745B6C">
            <w:r w:rsidRPr="00D51E43">
              <w:rPr>
                <w:lang w:eastAsia="zh-CN"/>
              </w:rPr>
              <w:t>Supp</w:t>
            </w:r>
            <w:r w:rsidRPr="00D51E43">
              <w:t>ort PDSCH-CJT with unified TCI framework</w:t>
            </w:r>
          </w:p>
        </w:tc>
        <w:tc>
          <w:tcPr>
            <w:tcW w:w="2976" w:type="dxa"/>
          </w:tcPr>
          <w:p w14:paraId="5DB24014" w14:textId="591453BC" w:rsidR="002F7F49" w:rsidRPr="0038172F" w:rsidDel="008C6271" w:rsidRDefault="002F7F49" w:rsidP="00766B89">
            <w:pPr>
              <w:pStyle w:val="ListParagraph"/>
              <w:numPr>
                <w:ilvl w:val="0"/>
                <w:numId w:val="27"/>
              </w:numPr>
              <w:suppressAutoHyphens/>
              <w:spacing w:line="240" w:lineRule="exact"/>
              <w:rPr>
                <w:rStyle w:val="CommentReference"/>
                <w:rFonts w:eastAsia="MS Mincho"/>
                <w:lang w:val="en-GB"/>
              </w:rPr>
            </w:pPr>
            <w:r w:rsidRPr="00A03346">
              <w:rPr>
                <w:sz w:val="20"/>
                <w:szCs w:val="20"/>
                <w:lang w:val="en-GB"/>
              </w:rPr>
              <w:t>Support 1 or 2 indicated joint TCI states for PDSCH-</w:t>
            </w:r>
            <w:r>
              <w:rPr>
                <w:sz w:val="20"/>
                <w:szCs w:val="20"/>
                <w:lang w:val="en-GB"/>
              </w:rPr>
              <w:t>CJT</w:t>
            </w:r>
          </w:p>
        </w:tc>
        <w:tc>
          <w:tcPr>
            <w:tcW w:w="4395" w:type="dxa"/>
          </w:tcPr>
          <w:p w14:paraId="7CEF4AA9" w14:textId="77777777" w:rsidR="002F7F49" w:rsidRDefault="002F7F49">
            <w:r w:rsidRPr="006A2469">
              <w:rPr>
                <w:rFonts w:cs="Times"/>
                <w:b/>
                <w:bCs/>
                <w:color w:val="000000"/>
                <w:highlight w:val="green"/>
                <w:lang w:eastAsia="zh-TW"/>
              </w:rPr>
              <w:t>Agreement</w:t>
            </w:r>
            <w:r>
              <w:rPr>
                <w:rFonts w:cs="Times"/>
                <w:b/>
                <w:color w:val="000000"/>
                <w:highlight w:val="green"/>
                <w:lang w:eastAsia="zh-TW"/>
              </w:rPr>
              <w:t xml:space="preserve"> </w:t>
            </w:r>
            <w:r w:rsidRPr="00FF7441">
              <w:rPr>
                <w:highlight w:val="yellow"/>
              </w:rPr>
              <w:t>(RAN1#1</w:t>
            </w:r>
            <w:r>
              <w:rPr>
                <w:highlight w:val="yellow"/>
              </w:rPr>
              <w:t>10bis-e</w:t>
            </w:r>
            <w:r w:rsidRPr="00FF7441">
              <w:rPr>
                <w:highlight w:val="yellow"/>
              </w:rPr>
              <w:t>)</w:t>
            </w:r>
          </w:p>
          <w:p w14:paraId="34EC4A98" w14:textId="7BDD31C7" w:rsidR="002F7F49" w:rsidRPr="00B4191F" w:rsidRDefault="002F7F49" w:rsidP="008C6271">
            <w:pPr>
              <w:tabs>
                <w:tab w:val="left" w:pos="0"/>
              </w:tabs>
              <w:spacing w:line="240" w:lineRule="exact"/>
              <w:rPr>
                <w:rFonts w:cs="Times"/>
                <w:b/>
                <w:bCs/>
                <w:color w:val="000000"/>
                <w:highlight w:val="green"/>
              </w:rPr>
            </w:pPr>
            <w:r w:rsidRPr="00E83B28">
              <w:t xml:space="preserve">Support of 1 or 2 indicated joint TCI states for PDSCH-CJT is up to </w:t>
            </w:r>
            <w:r w:rsidRPr="00E83B28">
              <w:rPr>
                <w:b/>
                <w:bCs/>
              </w:rPr>
              <w:t>UE capability</w:t>
            </w:r>
          </w:p>
        </w:tc>
      </w:tr>
      <w:tr w:rsidR="002F7F49" w14:paraId="74E7D457" w14:textId="77777777" w:rsidTr="00BE29CA">
        <w:trPr>
          <w:trHeight w:val="776"/>
        </w:trPr>
        <w:tc>
          <w:tcPr>
            <w:tcW w:w="988" w:type="dxa"/>
          </w:tcPr>
          <w:p w14:paraId="70C4C9CF" w14:textId="508AD80F" w:rsidR="002F7F49" w:rsidRPr="00D51E43" w:rsidRDefault="002F7F49" w:rsidP="00745B6C">
            <w:r w:rsidRPr="00D51E43">
              <w:t>40-1-2-x</w:t>
            </w:r>
          </w:p>
        </w:tc>
        <w:tc>
          <w:tcPr>
            <w:tcW w:w="1701" w:type="dxa"/>
          </w:tcPr>
          <w:p w14:paraId="487F0E5F" w14:textId="7939BB72" w:rsidR="002F7F49" w:rsidRPr="00D51E43" w:rsidRDefault="002F7F49" w:rsidP="00745B6C">
            <w:r w:rsidRPr="00D51E43">
              <w:t xml:space="preserve">Support of CSI-RS resource mapping to joint/DL TCI state in S-DCI based MTRP </w:t>
            </w:r>
          </w:p>
        </w:tc>
        <w:tc>
          <w:tcPr>
            <w:tcW w:w="2976" w:type="dxa"/>
          </w:tcPr>
          <w:p w14:paraId="4D573C3C" w14:textId="0AA58777" w:rsidR="002F7F49" w:rsidRPr="00065652" w:rsidRDefault="002F7F49" w:rsidP="00204C8D">
            <w:pPr>
              <w:pStyle w:val="ListParagraph"/>
              <w:numPr>
                <w:ilvl w:val="0"/>
                <w:numId w:val="27"/>
              </w:numPr>
              <w:suppressAutoHyphens/>
              <w:spacing w:line="240" w:lineRule="exact"/>
              <w:rPr>
                <w:lang w:val="en-US"/>
              </w:rPr>
            </w:pPr>
          </w:p>
        </w:tc>
        <w:tc>
          <w:tcPr>
            <w:tcW w:w="4395" w:type="dxa"/>
          </w:tcPr>
          <w:p w14:paraId="23D83DB6" w14:textId="77777777" w:rsidR="002F7F49" w:rsidRDefault="002F7F49" w:rsidP="008C6271">
            <w:pPr>
              <w:tabs>
                <w:tab w:val="left" w:pos="0"/>
              </w:tabs>
              <w:spacing w:line="240" w:lineRule="exact"/>
              <w:rPr>
                <w:highlight w:val="yellow"/>
              </w:rPr>
            </w:pPr>
            <w:proofErr w:type="gramStart"/>
            <w:r w:rsidRPr="00B4191F">
              <w:rPr>
                <w:rFonts w:cs="Times"/>
                <w:b/>
                <w:bCs/>
                <w:color w:val="000000"/>
                <w:highlight w:val="green"/>
              </w:rPr>
              <w:t>Agreement</w:t>
            </w:r>
            <w:r>
              <w:rPr>
                <w:rFonts w:cs="Times"/>
                <w:b/>
                <w:bCs/>
                <w:color w:val="000000"/>
                <w:highlight w:val="green"/>
              </w:rPr>
              <w:t xml:space="preserve"> </w:t>
            </w:r>
            <w:r>
              <w:rPr>
                <w:iCs/>
              </w:rPr>
              <w:t xml:space="preserve"> </w:t>
            </w:r>
            <w:r w:rsidRPr="00FF7441">
              <w:rPr>
                <w:highlight w:val="yellow"/>
              </w:rPr>
              <w:t>(</w:t>
            </w:r>
            <w:proofErr w:type="gramEnd"/>
            <w:r w:rsidRPr="00FF7441">
              <w:rPr>
                <w:highlight w:val="yellow"/>
              </w:rPr>
              <w:t>RAN1#1</w:t>
            </w:r>
            <w:r>
              <w:rPr>
                <w:highlight w:val="yellow"/>
              </w:rPr>
              <w:t>12bis-e</w:t>
            </w:r>
            <w:r w:rsidRPr="00FF7441">
              <w:rPr>
                <w:highlight w:val="yellow"/>
              </w:rPr>
              <w:t>)</w:t>
            </w:r>
          </w:p>
          <w:p w14:paraId="0B4AA099" w14:textId="77777777" w:rsidR="002F7F49" w:rsidRPr="00D51E43" w:rsidRDefault="002F7F49" w:rsidP="008C6271">
            <w:pPr>
              <w:tabs>
                <w:tab w:val="left" w:pos="0"/>
              </w:tabs>
              <w:spacing w:line="240" w:lineRule="exact"/>
              <w:rPr>
                <w:color w:val="000000"/>
              </w:rPr>
            </w:pPr>
            <w:r w:rsidRPr="00D51E43">
              <w:rPr>
                <w:color w:val="000000"/>
                <w:lang w:eastAsia="zh-CN"/>
              </w:rPr>
              <w:t xml:space="preserve">On unified TCI framework extension for S-DCI based MTRP, </w:t>
            </w:r>
            <w:r w:rsidRPr="00D51E43">
              <w:rPr>
                <w:color w:val="000000"/>
              </w:rPr>
              <w:t xml:space="preserve">an RRC configuration can be provided in </w:t>
            </w:r>
            <w:r w:rsidRPr="00D51E43">
              <w:rPr>
                <w:i/>
                <w:iCs/>
                <w:color w:val="000000"/>
              </w:rPr>
              <w:t>CSI-</w:t>
            </w:r>
            <w:proofErr w:type="spellStart"/>
            <w:r w:rsidRPr="00D51E43">
              <w:rPr>
                <w:i/>
                <w:iCs/>
                <w:color w:val="000000"/>
              </w:rPr>
              <w:t>AssociatedReportConfigInfo</w:t>
            </w:r>
            <w:proofErr w:type="spellEnd"/>
            <w:r w:rsidRPr="00D51E43">
              <w:rPr>
                <w:color w:val="000000"/>
              </w:rPr>
              <w:t xml:space="preserve"> of </w:t>
            </w:r>
            <w:r w:rsidRPr="00D51E43">
              <w:rPr>
                <w:i/>
                <w:iCs/>
                <w:color w:val="000000"/>
              </w:rPr>
              <w:t>CSI-</w:t>
            </w:r>
            <w:proofErr w:type="spellStart"/>
            <w:r w:rsidRPr="00D51E43">
              <w:rPr>
                <w:i/>
                <w:iCs/>
                <w:color w:val="000000"/>
              </w:rPr>
              <w:t>AperiodicTrigger</w:t>
            </w:r>
            <w:proofErr w:type="spellEnd"/>
            <w:r w:rsidRPr="00D51E43">
              <w:rPr>
                <w:i/>
                <w:iCs/>
                <w:color w:val="000000"/>
              </w:rPr>
              <w:t xml:space="preserve"> State</w:t>
            </w:r>
            <w:r w:rsidRPr="00D51E43">
              <w:rPr>
                <w:color w:val="000000"/>
              </w:rPr>
              <w:t xml:space="preserve"> for each CSI-RS resource set or for each CSI-RS resource in each aperiodic CSI-RS resource set to inform that the UE shall apply the first or the second indicated joint/DL TCI state to the CSI-RS resource</w:t>
            </w:r>
            <w:r w:rsidRPr="00D51E43">
              <w:rPr>
                <w:color w:val="000000"/>
                <w:lang w:eastAsia="zh-CN"/>
              </w:rPr>
              <w:t xml:space="preserve"> if </w:t>
            </w:r>
            <w:r w:rsidRPr="00D51E43">
              <w:rPr>
                <w:color w:val="000000"/>
              </w:rPr>
              <w:t>the aperiodic CSI-RS resource set for CSI/BM is configured to follow unified TCI state</w:t>
            </w:r>
          </w:p>
          <w:p w14:paraId="167A825D" w14:textId="48FFC22E" w:rsidR="002F7F49" w:rsidRPr="00DC64EA" w:rsidRDefault="002F7F49" w:rsidP="00745B6C">
            <w:pPr>
              <w:rPr>
                <w:highlight w:val="yellow"/>
              </w:rPr>
            </w:pPr>
            <w:r w:rsidRPr="00295C50">
              <w:t>‘</w:t>
            </w:r>
            <w:proofErr w:type="gramStart"/>
            <w:r w:rsidRPr="00295C50">
              <w:t>per</w:t>
            </w:r>
            <w:proofErr w:type="gramEnd"/>
            <w:r w:rsidRPr="00295C50">
              <w:t xml:space="preserve"> CSI-RS resource set’ or ‘per CSI-RS resource’ is up to </w:t>
            </w:r>
            <w:r w:rsidRPr="00295C50">
              <w:rPr>
                <w:b/>
                <w:bCs/>
              </w:rPr>
              <w:t>UE capability</w:t>
            </w:r>
          </w:p>
        </w:tc>
      </w:tr>
      <w:tr w:rsidR="002F7F49" w14:paraId="6462F7B4" w14:textId="77777777" w:rsidTr="00BE29CA">
        <w:trPr>
          <w:trHeight w:val="776"/>
        </w:trPr>
        <w:tc>
          <w:tcPr>
            <w:tcW w:w="988" w:type="dxa"/>
          </w:tcPr>
          <w:p w14:paraId="2FB42586" w14:textId="188473B9" w:rsidR="002F7F49" w:rsidRPr="00D51E43" w:rsidRDefault="002F7F49">
            <w:r w:rsidRPr="00D51E43">
              <w:t>40-2-1</w:t>
            </w:r>
          </w:p>
        </w:tc>
        <w:tc>
          <w:tcPr>
            <w:tcW w:w="1701" w:type="dxa"/>
          </w:tcPr>
          <w:p w14:paraId="2D1054A8" w14:textId="66C1646A" w:rsidR="002F7F49" w:rsidRPr="00D51E43" w:rsidRDefault="002F7F49">
            <w:r w:rsidRPr="00D51E43">
              <w:t>Support of Two TAs for multi-DCI multi-TRP, for intra-cell and inter-cell cases</w:t>
            </w:r>
          </w:p>
        </w:tc>
        <w:tc>
          <w:tcPr>
            <w:tcW w:w="2976" w:type="dxa"/>
          </w:tcPr>
          <w:p w14:paraId="5E41536C" w14:textId="3BC0A961" w:rsidR="002F7F49" w:rsidRPr="00D51E43" w:rsidRDefault="002F7F49" w:rsidP="00E83B28">
            <w:pPr>
              <w:pStyle w:val="ListParagraph"/>
              <w:ind w:left="0"/>
              <w:rPr>
                <w:sz w:val="20"/>
                <w:szCs w:val="20"/>
              </w:rPr>
            </w:pPr>
            <w:r w:rsidRPr="00D51E43">
              <w:rPr>
                <w:sz w:val="20"/>
                <w:szCs w:val="20"/>
                <w:lang w:val="en-US"/>
              </w:rPr>
              <w:t>-</w:t>
            </w:r>
            <w:r w:rsidRPr="00D51E43">
              <w:rPr>
                <w:sz w:val="20"/>
                <w:szCs w:val="20"/>
              </w:rPr>
              <w:t xml:space="preserve"> Support of </w:t>
            </w:r>
            <w:proofErr w:type="spellStart"/>
            <w:r w:rsidRPr="00D51E43">
              <w:rPr>
                <w:sz w:val="20"/>
                <w:szCs w:val="20"/>
              </w:rPr>
              <w:t>two</w:t>
            </w:r>
            <w:proofErr w:type="spellEnd"/>
            <w:r w:rsidRPr="00D51E43">
              <w:rPr>
                <w:sz w:val="20"/>
                <w:szCs w:val="20"/>
              </w:rPr>
              <w:t xml:space="preserve"> </w:t>
            </w:r>
            <w:proofErr w:type="spellStart"/>
            <w:r w:rsidRPr="00D51E43">
              <w:rPr>
                <w:sz w:val="20"/>
                <w:szCs w:val="20"/>
              </w:rPr>
              <w:t>TAGs</w:t>
            </w:r>
            <w:proofErr w:type="spellEnd"/>
            <w:r w:rsidRPr="00D51E43">
              <w:rPr>
                <w:sz w:val="20"/>
                <w:szCs w:val="20"/>
              </w:rPr>
              <w:t xml:space="preserve"> </w:t>
            </w:r>
            <w:proofErr w:type="spellStart"/>
            <w:r w:rsidRPr="00D51E43">
              <w:rPr>
                <w:sz w:val="20"/>
                <w:szCs w:val="20"/>
              </w:rPr>
              <w:t>belonging</w:t>
            </w:r>
            <w:proofErr w:type="spellEnd"/>
            <w:r w:rsidRPr="00D51E43">
              <w:rPr>
                <w:sz w:val="20"/>
                <w:szCs w:val="20"/>
              </w:rPr>
              <w:t xml:space="preserve"> to a </w:t>
            </w:r>
            <w:proofErr w:type="spellStart"/>
            <w:r w:rsidRPr="00D51E43">
              <w:rPr>
                <w:sz w:val="20"/>
                <w:szCs w:val="20"/>
              </w:rPr>
              <w:t>serving</w:t>
            </w:r>
            <w:proofErr w:type="spellEnd"/>
            <w:r w:rsidRPr="00D51E43">
              <w:rPr>
                <w:sz w:val="20"/>
                <w:szCs w:val="20"/>
              </w:rPr>
              <w:t xml:space="preserve"> </w:t>
            </w:r>
            <w:proofErr w:type="spellStart"/>
            <w:r w:rsidRPr="00D51E43">
              <w:rPr>
                <w:sz w:val="20"/>
                <w:szCs w:val="20"/>
              </w:rPr>
              <w:t>cell</w:t>
            </w:r>
            <w:proofErr w:type="spellEnd"/>
            <w:r w:rsidRPr="00D51E43">
              <w:rPr>
                <w:sz w:val="20"/>
                <w:szCs w:val="20"/>
              </w:rPr>
              <w:t>.</w:t>
            </w:r>
          </w:p>
          <w:p w14:paraId="0BCD98DA" w14:textId="77777777" w:rsidR="002F7F49" w:rsidRPr="00D51E43" w:rsidRDefault="002F7F49" w:rsidP="00E83B28">
            <w:pPr>
              <w:pStyle w:val="ListParagraph"/>
              <w:ind w:left="0"/>
              <w:rPr>
                <w:sz w:val="20"/>
                <w:szCs w:val="20"/>
              </w:rPr>
            </w:pPr>
          </w:p>
          <w:p w14:paraId="2F6ADBF0" w14:textId="2EA492A9" w:rsidR="002F7F49" w:rsidRPr="00D51E43" w:rsidRDefault="002F7F49" w:rsidP="00E83B28">
            <w:pPr>
              <w:pStyle w:val="ListParagraph"/>
              <w:ind w:left="0"/>
              <w:rPr>
                <w:sz w:val="20"/>
                <w:szCs w:val="20"/>
              </w:rPr>
            </w:pPr>
            <w:r w:rsidRPr="00D51E43">
              <w:rPr>
                <w:sz w:val="20"/>
                <w:szCs w:val="20"/>
              </w:rPr>
              <w:t>- Support of two DL reference timings each associated to a TAG.</w:t>
            </w:r>
          </w:p>
          <w:p w14:paraId="3B286B2C" w14:textId="77777777" w:rsidR="002F7F49" w:rsidRPr="00D51E43" w:rsidRDefault="002F7F49" w:rsidP="00E83B28">
            <w:pPr>
              <w:pStyle w:val="ListParagraph"/>
              <w:ind w:left="0"/>
              <w:rPr>
                <w:sz w:val="20"/>
                <w:szCs w:val="20"/>
              </w:rPr>
            </w:pPr>
          </w:p>
          <w:p w14:paraId="6CF2A85C" w14:textId="77777777" w:rsidR="002F7F49" w:rsidRPr="00D51E43" w:rsidRDefault="002F7F49" w:rsidP="00E83B28">
            <w:pPr>
              <w:pStyle w:val="ListParagraph"/>
              <w:ind w:left="0"/>
              <w:rPr>
                <w:sz w:val="20"/>
                <w:szCs w:val="20"/>
              </w:rPr>
            </w:pPr>
            <w:r w:rsidRPr="00D51E43">
              <w:rPr>
                <w:sz w:val="20"/>
                <w:szCs w:val="20"/>
              </w:rPr>
              <w:t>- Association of TAG to UL/joint TCI state.</w:t>
            </w:r>
          </w:p>
          <w:p w14:paraId="7BAF982B" w14:textId="77777777" w:rsidR="002F7F49" w:rsidRPr="00D51E43" w:rsidRDefault="002F7F49" w:rsidP="00E83B28">
            <w:pPr>
              <w:pStyle w:val="ListParagraph"/>
              <w:ind w:left="0"/>
              <w:rPr>
                <w:sz w:val="20"/>
                <w:szCs w:val="20"/>
              </w:rPr>
            </w:pPr>
          </w:p>
          <w:p w14:paraId="7AE07454" w14:textId="67526644" w:rsidR="002F7F49" w:rsidRPr="00D51E43" w:rsidRDefault="002F7F49" w:rsidP="00E83B28">
            <w:pPr>
              <w:pStyle w:val="ListParagraph"/>
              <w:ind w:left="0"/>
              <w:rPr>
                <w:sz w:val="20"/>
                <w:szCs w:val="20"/>
              </w:rPr>
            </w:pPr>
            <w:r w:rsidRPr="00D51E43">
              <w:rPr>
                <w:sz w:val="20"/>
                <w:szCs w:val="20"/>
              </w:rPr>
              <w:t>- For intercell case, one additional PRACH configuration is supported for each configured additional PCI</w:t>
            </w:r>
          </w:p>
          <w:p w14:paraId="078A20E1" w14:textId="77777777" w:rsidR="002F7F49" w:rsidRPr="00D51E43" w:rsidRDefault="002F7F49" w:rsidP="00E83B28">
            <w:pPr>
              <w:pStyle w:val="ListParagraph"/>
              <w:ind w:left="0"/>
              <w:rPr>
                <w:sz w:val="20"/>
                <w:szCs w:val="20"/>
              </w:rPr>
            </w:pPr>
          </w:p>
          <w:p w14:paraId="7443B666" w14:textId="77777777" w:rsidR="002F7F49" w:rsidRPr="00D51E43" w:rsidRDefault="002F7F49" w:rsidP="00E83B28">
            <w:pPr>
              <w:pStyle w:val="ListParagraph"/>
              <w:ind w:left="0"/>
              <w:rPr>
                <w:i/>
                <w:sz w:val="20"/>
                <w:szCs w:val="20"/>
              </w:rPr>
            </w:pPr>
            <w:r w:rsidRPr="00D51E43">
              <w:rPr>
                <w:sz w:val="20"/>
                <w:szCs w:val="20"/>
              </w:rPr>
              <w:t xml:space="preserve">- Support of up to two </w:t>
            </w:r>
            <w:r w:rsidRPr="00D51E43">
              <w:rPr>
                <w:i/>
                <w:sz w:val="20"/>
                <w:szCs w:val="20"/>
              </w:rPr>
              <w:t>n-</w:t>
            </w:r>
            <w:proofErr w:type="spellStart"/>
            <w:r w:rsidRPr="00D51E43">
              <w:rPr>
                <w:i/>
                <w:sz w:val="20"/>
                <w:szCs w:val="20"/>
              </w:rPr>
              <w:t>TimingAdvanceOffset</w:t>
            </w:r>
            <w:proofErr w:type="spellEnd"/>
          </w:p>
          <w:p w14:paraId="59AB154D" w14:textId="77777777" w:rsidR="002F7F49" w:rsidRPr="00D51E43" w:rsidRDefault="002F7F49" w:rsidP="00E83B28">
            <w:pPr>
              <w:pStyle w:val="ListParagraph"/>
              <w:ind w:left="0"/>
              <w:rPr>
                <w:i/>
                <w:sz w:val="20"/>
                <w:szCs w:val="20"/>
              </w:rPr>
            </w:pPr>
          </w:p>
          <w:p w14:paraId="668C8420" w14:textId="1D0B83E2" w:rsidR="002F7F49" w:rsidRPr="00D51E43" w:rsidRDefault="002F7F49" w:rsidP="00E83B28">
            <w:pPr>
              <w:pStyle w:val="ListParagraph"/>
              <w:ind w:left="0"/>
              <w:rPr>
                <w:sz w:val="20"/>
                <w:szCs w:val="20"/>
                <w:lang w:val="en-US"/>
              </w:rPr>
            </w:pPr>
            <w:r w:rsidRPr="00D51E43">
              <w:rPr>
                <w:sz w:val="20"/>
                <w:szCs w:val="20"/>
                <w:lang w:val="en-GB"/>
              </w:rPr>
              <w:t>- Support RAR-based solution where RAR is only received from a TRP that is associated with Type 1 CSS.</w:t>
            </w:r>
          </w:p>
        </w:tc>
        <w:tc>
          <w:tcPr>
            <w:tcW w:w="4395" w:type="dxa"/>
          </w:tcPr>
          <w:p w14:paraId="704C2134" w14:textId="77777777" w:rsidR="002F7F49" w:rsidRPr="00E33B18" w:rsidRDefault="002F7F49" w:rsidP="004C00F8">
            <w:pPr>
              <w:jc w:val="both"/>
              <w:rPr>
                <w:rFonts w:eastAsia="Times New Roman" w:cs="Times"/>
                <w:b/>
                <w:highlight w:val="green"/>
              </w:rPr>
            </w:pPr>
            <w:r w:rsidRPr="004A13B1">
              <w:rPr>
                <w:rFonts w:eastAsia="Times New Roman" w:cs="Times"/>
                <w:b/>
                <w:bCs/>
                <w:highlight w:val="green"/>
              </w:rPr>
              <w:t>Agreement</w:t>
            </w:r>
            <w:r>
              <w:rPr>
                <w:rFonts w:eastAsia="Times New Roman" w:cs="Times"/>
                <w:b/>
                <w:highlight w:val="green"/>
              </w:rPr>
              <w:t xml:space="preserve"> </w:t>
            </w:r>
            <w:r w:rsidRPr="00FF7441">
              <w:rPr>
                <w:highlight w:val="yellow"/>
              </w:rPr>
              <w:t>(RAN1#1</w:t>
            </w:r>
            <w:r>
              <w:rPr>
                <w:highlight w:val="yellow"/>
              </w:rPr>
              <w:t>10 Toulouse</w:t>
            </w:r>
            <w:r w:rsidRPr="00FF7441">
              <w:rPr>
                <w:highlight w:val="yellow"/>
              </w:rPr>
              <w:t>)</w:t>
            </w:r>
          </w:p>
          <w:p w14:paraId="040EB30F" w14:textId="0B49DF89" w:rsidR="002F7F49" w:rsidRPr="00563455" w:rsidRDefault="002F7F49" w:rsidP="00563455">
            <w:pPr>
              <w:jc w:val="both"/>
              <w:rPr>
                <w:rFonts w:eastAsia="Times New Roman" w:cs="Times"/>
              </w:rPr>
            </w:pPr>
            <w:r w:rsidRPr="007830E7">
              <w:rPr>
                <w:rFonts w:eastAsia="Times New Roman" w:cs="Times"/>
              </w:rPr>
              <w:t>For multi-DCI based multi-TRP operation with two TAs, support configuring two TAGs belonging to a serving cell.</w:t>
            </w:r>
          </w:p>
          <w:p w14:paraId="42F80324" w14:textId="77777777" w:rsidR="002F7F49" w:rsidRPr="00E33B18" w:rsidRDefault="002F7F49" w:rsidP="004C00F8">
            <w:pPr>
              <w:rPr>
                <w:b/>
                <w:highlight w:val="green"/>
                <w:lang w:eastAsia="x-none"/>
              </w:rPr>
            </w:pPr>
            <w:r w:rsidRPr="00ED5155">
              <w:rPr>
                <w:b/>
                <w:bCs/>
                <w:highlight w:val="green"/>
                <w:lang w:eastAsia="x-none"/>
              </w:rPr>
              <w:t>Agreement</w:t>
            </w:r>
            <w:r>
              <w:rPr>
                <w:b/>
                <w:highlight w:val="green"/>
                <w:lang w:eastAsia="x-none"/>
              </w:rPr>
              <w:t xml:space="preserve"> </w:t>
            </w:r>
            <w:r w:rsidRPr="00FF7441">
              <w:rPr>
                <w:highlight w:val="yellow"/>
              </w:rPr>
              <w:t>(RAN1#1</w:t>
            </w:r>
            <w:r>
              <w:rPr>
                <w:highlight w:val="yellow"/>
              </w:rPr>
              <w:t>10 Toulouse</w:t>
            </w:r>
            <w:r w:rsidRPr="00FF7441">
              <w:rPr>
                <w:highlight w:val="yellow"/>
              </w:rPr>
              <w:t>)</w:t>
            </w:r>
          </w:p>
          <w:p w14:paraId="12B3A183" w14:textId="578730F2" w:rsidR="002F7F49" w:rsidRPr="00563455" w:rsidRDefault="002F7F49" w:rsidP="00563455">
            <w:pPr>
              <w:rPr>
                <w:color w:val="000000"/>
                <w:lang w:val="en-US"/>
              </w:rPr>
            </w:pPr>
            <w:r w:rsidRPr="007830E7">
              <w:rPr>
                <w:color w:val="000000"/>
                <w:lang w:eastAsia="zh-CN"/>
              </w:rPr>
              <w:t>For multi-DCI multi-TRP operation with two TAs, u</w:t>
            </w:r>
            <w:r w:rsidRPr="007830E7">
              <w:rPr>
                <w:color w:val="000000"/>
                <w:lang w:val="en-US"/>
              </w:rPr>
              <w:t>p to two n-</w:t>
            </w:r>
            <w:proofErr w:type="spellStart"/>
            <w:r w:rsidRPr="007830E7">
              <w:rPr>
                <w:color w:val="000000"/>
                <w:lang w:val="en-US"/>
              </w:rPr>
              <w:t>TimingAdvanceOffset</w:t>
            </w:r>
            <w:proofErr w:type="spellEnd"/>
            <w:r w:rsidRPr="007830E7">
              <w:rPr>
                <w:color w:val="000000"/>
                <w:lang w:val="en-US"/>
              </w:rPr>
              <w:t xml:space="preserve"> value per serving cell is supported</w:t>
            </w:r>
          </w:p>
          <w:p w14:paraId="1047CE2C" w14:textId="77777777" w:rsidR="002F7F49" w:rsidRPr="00B2655C" w:rsidRDefault="002F7F49" w:rsidP="004C00F8">
            <w:pPr>
              <w:jc w:val="both"/>
              <w:rPr>
                <w:rFonts w:cs="Times"/>
                <w:b/>
                <w:highlight w:val="green"/>
              </w:rPr>
            </w:pPr>
            <w:r>
              <w:rPr>
                <w:rFonts w:cs="Times"/>
                <w:b/>
                <w:bCs/>
                <w:iCs/>
                <w:highlight w:val="green"/>
              </w:rPr>
              <w:t>Agreement</w:t>
            </w:r>
            <w:r>
              <w:rPr>
                <w:rFonts w:cs="Times"/>
                <w:b/>
                <w:highlight w:val="green"/>
              </w:rPr>
              <w:t xml:space="preserve"> </w:t>
            </w:r>
            <w:r w:rsidRPr="00FF7441">
              <w:rPr>
                <w:highlight w:val="yellow"/>
              </w:rPr>
              <w:t>(RAN1#1</w:t>
            </w:r>
            <w:r>
              <w:rPr>
                <w:highlight w:val="yellow"/>
              </w:rPr>
              <w:t>10bis-e</w:t>
            </w:r>
            <w:r w:rsidRPr="00FF7441">
              <w:rPr>
                <w:highlight w:val="yellow"/>
              </w:rPr>
              <w:t>)</w:t>
            </w:r>
          </w:p>
          <w:p w14:paraId="2DBD2E93" w14:textId="77777777" w:rsidR="002F7F49" w:rsidRPr="00CD5633" w:rsidRDefault="002F7F49" w:rsidP="004C00F8">
            <w:pPr>
              <w:jc w:val="both"/>
              <w:rPr>
                <w:rFonts w:cs="Times"/>
              </w:rPr>
            </w:pPr>
            <w:r w:rsidRPr="00CD5633">
              <w:rPr>
                <w:rFonts w:cs="Times"/>
              </w:rPr>
              <w:t>For multi-DCI multi-TRP operation with two TAs in a CC, two DL reference timings are supported where each DL reference timing is associated with one TAG</w:t>
            </w:r>
          </w:p>
          <w:p w14:paraId="4DB086E8" w14:textId="77777777" w:rsidR="002F7F49" w:rsidRPr="00CD5633" w:rsidRDefault="002F7F49" w:rsidP="004C00F8">
            <w:pPr>
              <w:pStyle w:val="ListParagraph"/>
              <w:numPr>
                <w:ilvl w:val="0"/>
                <w:numId w:val="16"/>
              </w:numPr>
              <w:contextualSpacing w:val="0"/>
              <w:jc w:val="both"/>
              <w:rPr>
                <w:rFonts w:cs="Times"/>
                <w:sz w:val="20"/>
                <w:szCs w:val="20"/>
                <w:lang w:val="en-GB"/>
              </w:rPr>
            </w:pPr>
            <w:r w:rsidRPr="00CD5633">
              <w:rPr>
                <w:rFonts w:cs="Times"/>
                <w:sz w:val="20"/>
                <w:szCs w:val="20"/>
                <w:lang w:val="en-GB"/>
              </w:rPr>
              <w:t xml:space="preserve">baseline assumption is that the Rx timing difference between the two DL reference timings is no larger than CP length </w:t>
            </w:r>
          </w:p>
          <w:p w14:paraId="08345364" w14:textId="77777777" w:rsidR="002F7F49" w:rsidRPr="00CD5633" w:rsidRDefault="002F7F49" w:rsidP="004C00F8">
            <w:pPr>
              <w:pStyle w:val="ListParagraph"/>
              <w:numPr>
                <w:ilvl w:val="0"/>
                <w:numId w:val="16"/>
              </w:numPr>
              <w:contextualSpacing w:val="0"/>
              <w:jc w:val="both"/>
              <w:rPr>
                <w:rFonts w:cs="Times"/>
                <w:sz w:val="20"/>
                <w:szCs w:val="20"/>
                <w:lang w:val="en-GB"/>
              </w:rPr>
            </w:pPr>
            <w:r w:rsidRPr="00CD5633">
              <w:rPr>
                <w:rFonts w:cs="Times"/>
                <w:sz w:val="20"/>
                <w:szCs w:val="20"/>
                <w:lang w:val="en-GB"/>
              </w:rPr>
              <w:t>as an optional UE capability, Rx timing difference between the two DL reference timings can be assumed to be larger than CP length</w:t>
            </w:r>
          </w:p>
          <w:p w14:paraId="5A6FE663" w14:textId="77777777" w:rsidR="002F7F49" w:rsidRPr="00CD5633" w:rsidRDefault="002F7F49" w:rsidP="004C00F8">
            <w:pPr>
              <w:pStyle w:val="ListParagraph"/>
              <w:numPr>
                <w:ilvl w:val="1"/>
                <w:numId w:val="16"/>
              </w:numPr>
              <w:contextualSpacing w:val="0"/>
              <w:jc w:val="both"/>
              <w:rPr>
                <w:rFonts w:cs="Times"/>
                <w:sz w:val="20"/>
                <w:szCs w:val="20"/>
                <w:lang w:val="en-GB"/>
              </w:rPr>
            </w:pPr>
            <w:r w:rsidRPr="00CD5633">
              <w:rPr>
                <w:rFonts w:cs="Times"/>
                <w:sz w:val="20"/>
                <w:szCs w:val="20"/>
                <w:lang w:val="en-GB"/>
              </w:rPr>
              <w:t>FFS: the maximum Rx timing difference (could be up to RAN4)</w:t>
            </w:r>
          </w:p>
          <w:p w14:paraId="11E6539C" w14:textId="77777777" w:rsidR="002F7F49" w:rsidRPr="00CD5633" w:rsidRDefault="002F7F49" w:rsidP="004C00F8">
            <w:pPr>
              <w:pStyle w:val="ListParagraph"/>
              <w:numPr>
                <w:ilvl w:val="1"/>
                <w:numId w:val="16"/>
              </w:numPr>
              <w:contextualSpacing w:val="0"/>
              <w:jc w:val="both"/>
              <w:rPr>
                <w:rFonts w:cs="Times"/>
                <w:sz w:val="20"/>
                <w:szCs w:val="20"/>
                <w:lang w:val="en-GB"/>
              </w:rPr>
            </w:pPr>
            <w:r w:rsidRPr="00CD5633">
              <w:rPr>
                <w:rFonts w:cs="Times"/>
                <w:sz w:val="20"/>
                <w:szCs w:val="20"/>
                <w:lang w:val="en-GB"/>
              </w:rPr>
              <w:t>Other than UE capability details and relevant configuration, no additional RAN1 specification enhancement specific for this case is expected</w:t>
            </w:r>
          </w:p>
          <w:p w14:paraId="4C2253E0" w14:textId="77777777" w:rsidR="002F7F49" w:rsidRPr="00506589" w:rsidRDefault="002F7F49" w:rsidP="004C00F8">
            <w:pPr>
              <w:pStyle w:val="CommentText"/>
            </w:pPr>
          </w:p>
          <w:p w14:paraId="5BF887CC" w14:textId="77777777" w:rsidR="002F7F49" w:rsidRPr="007F39B8" w:rsidRDefault="002F7F49" w:rsidP="004C00F8">
            <w:pPr>
              <w:overflowPunct/>
              <w:autoSpaceDE/>
              <w:autoSpaceDN/>
              <w:adjustRightInd/>
              <w:spacing w:after="0"/>
              <w:ind w:left="1440" w:hanging="1440"/>
              <w:textAlignment w:val="auto"/>
              <w:rPr>
                <w:rFonts w:ascii="Times" w:eastAsia="Batang" w:hAnsi="Times"/>
                <w:b/>
                <w:highlight w:val="green"/>
                <w:lang w:eastAsia="x-none"/>
              </w:rPr>
            </w:pPr>
            <w:r w:rsidRPr="007F39B8">
              <w:rPr>
                <w:rFonts w:ascii="Times" w:eastAsia="Batang" w:hAnsi="Times"/>
                <w:b/>
                <w:bCs/>
                <w:highlight w:val="green"/>
                <w:lang w:eastAsia="x-none"/>
              </w:rPr>
              <w:t>Agreement</w:t>
            </w:r>
            <w:r w:rsidRPr="007F39B8">
              <w:rPr>
                <w:rFonts w:ascii="Times" w:eastAsia="Batang" w:hAnsi="Times"/>
                <w:b/>
                <w:highlight w:val="green"/>
                <w:lang w:eastAsia="x-none"/>
              </w:rPr>
              <w:t xml:space="preserve"> </w:t>
            </w:r>
            <w:r w:rsidRPr="007F39B8">
              <w:rPr>
                <w:rFonts w:ascii="Times" w:eastAsia="Batang" w:hAnsi="Times"/>
                <w:szCs w:val="24"/>
                <w:highlight w:val="yellow"/>
              </w:rPr>
              <w:t>(RAN1#112 Athens)</w:t>
            </w:r>
          </w:p>
          <w:p w14:paraId="1556AECB" w14:textId="77777777" w:rsidR="002F7F49" w:rsidRDefault="002F7F49" w:rsidP="004C7D51">
            <w:pPr>
              <w:overflowPunct/>
              <w:autoSpaceDE/>
              <w:autoSpaceDN/>
              <w:adjustRightInd/>
              <w:spacing w:after="0"/>
              <w:ind w:left="1440" w:hanging="1440"/>
              <w:textAlignment w:val="auto"/>
              <w:rPr>
                <w:rFonts w:ascii="Times" w:eastAsia="Batang" w:hAnsi="Times" w:cs="Times"/>
                <w:lang w:val="en-US" w:eastAsia="zh-CN"/>
              </w:rPr>
            </w:pPr>
            <w:r w:rsidRPr="007830E7">
              <w:rPr>
                <w:rFonts w:ascii="Times" w:eastAsia="Batang" w:hAnsi="Times" w:cs="Times"/>
                <w:lang w:val="en-US" w:eastAsia="zh-CN"/>
              </w:rPr>
              <w:t>For associating TAGs to</w:t>
            </w:r>
            <w:r>
              <w:rPr>
                <w:rFonts w:ascii="Times" w:eastAsia="Batang" w:hAnsi="Times" w:cs="Times"/>
                <w:lang w:val="en-US" w:eastAsia="zh-CN"/>
              </w:rPr>
              <w:t xml:space="preserve"> </w:t>
            </w:r>
          </w:p>
          <w:p w14:paraId="2FFDE15A" w14:textId="77777777" w:rsidR="002F7F49" w:rsidRDefault="002F7F49" w:rsidP="004C7D51">
            <w:pPr>
              <w:overflowPunct/>
              <w:autoSpaceDE/>
              <w:autoSpaceDN/>
              <w:adjustRightInd/>
              <w:spacing w:after="0"/>
              <w:ind w:left="1440" w:hanging="1440"/>
              <w:textAlignment w:val="auto"/>
              <w:rPr>
                <w:rFonts w:ascii="Times" w:eastAsia="Batang" w:hAnsi="Times" w:cs="Times"/>
                <w:lang w:val="en-US" w:eastAsia="zh-CN"/>
              </w:rPr>
            </w:pPr>
            <w:r w:rsidRPr="007830E7">
              <w:rPr>
                <w:rFonts w:ascii="Times" w:eastAsia="Batang" w:hAnsi="Times" w:cs="Times"/>
                <w:lang w:val="en-US" w:eastAsia="zh-CN"/>
              </w:rPr>
              <w:t xml:space="preserve">target UL channels/signals </w:t>
            </w:r>
          </w:p>
          <w:p w14:paraId="24AA55F0" w14:textId="77777777" w:rsidR="002F7F49" w:rsidRDefault="002F7F49" w:rsidP="004C7D51">
            <w:pPr>
              <w:overflowPunct/>
              <w:autoSpaceDE/>
              <w:autoSpaceDN/>
              <w:adjustRightInd/>
              <w:spacing w:after="0"/>
              <w:ind w:left="1440" w:hanging="1440"/>
              <w:textAlignment w:val="auto"/>
              <w:rPr>
                <w:rFonts w:ascii="Times" w:eastAsia="Batang" w:hAnsi="Times" w:cs="Times"/>
                <w:lang w:val="en-US" w:eastAsia="zh-CN"/>
              </w:rPr>
            </w:pPr>
            <w:r w:rsidRPr="007830E7">
              <w:rPr>
                <w:rFonts w:ascii="Times" w:eastAsia="Batang" w:hAnsi="Times" w:cs="Times"/>
                <w:lang w:val="en-US" w:eastAsia="zh-CN"/>
              </w:rPr>
              <w:t>for multi-DCI based multi-</w:t>
            </w:r>
          </w:p>
          <w:p w14:paraId="77E9799B" w14:textId="77777777" w:rsidR="002F7F49" w:rsidRDefault="002F7F49" w:rsidP="004C7D51">
            <w:pPr>
              <w:overflowPunct/>
              <w:autoSpaceDE/>
              <w:autoSpaceDN/>
              <w:adjustRightInd/>
              <w:spacing w:after="0"/>
              <w:ind w:left="1440" w:hanging="1440"/>
              <w:textAlignment w:val="auto"/>
              <w:rPr>
                <w:rFonts w:ascii="Times" w:eastAsia="Batang" w:hAnsi="Times" w:cs="Times"/>
                <w:lang w:val="en-US" w:eastAsia="zh-CN"/>
              </w:rPr>
            </w:pPr>
            <w:r w:rsidRPr="007830E7">
              <w:rPr>
                <w:rFonts w:ascii="Times" w:eastAsia="Batang" w:hAnsi="Times" w:cs="Times"/>
                <w:lang w:val="en-US" w:eastAsia="zh-CN"/>
              </w:rPr>
              <w:t xml:space="preserve">TRP operation, support the </w:t>
            </w:r>
          </w:p>
          <w:p w14:paraId="59BF7641" w14:textId="61CAF6B1" w:rsidR="002F7F49" w:rsidRPr="007830E7" w:rsidRDefault="002F7F49" w:rsidP="004C00F8">
            <w:pPr>
              <w:overflowPunct/>
              <w:autoSpaceDE/>
              <w:autoSpaceDN/>
              <w:adjustRightInd/>
              <w:spacing w:after="0"/>
              <w:ind w:left="1440" w:hanging="1440"/>
              <w:textAlignment w:val="auto"/>
              <w:rPr>
                <w:rFonts w:ascii="Times" w:eastAsia="Batang" w:hAnsi="Times" w:cs="Times"/>
                <w:i/>
                <w:lang w:val="en-US" w:eastAsia="zh-CN"/>
              </w:rPr>
            </w:pPr>
            <w:r w:rsidRPr="007830E7">
              <w:rPr>
                <w:rFonts w:ascii="Times" w:eastAsia="Batang" w:hAnsi="Times" w:cs="Times"/>
                <w:lang w:val="en-US" w:eastAsia="zh-CN"/>
              </w:rPr>
              <w:t>following:</w:t>
            </w:r>
            <w:r>
              <w:rPr>
                <w:rFonts w:ascii="Times" w:eastAsia="Batang" w:hAnsi="Times" w:cs="Times"/>
                <w:i/>
                <w:iCs/>
                <w:lang w:val="en-US" w:eastAsia="zh-CN"/>
              </w:rPr>
              <w:t xml:space="preserve"> </w:t>
            </w:r>
            <w:r w:rsidRPr="007830E7">
              <w:rPr>
                <w:rFonts w:ascii="Times" w:eastAsia="Batang" w:hAnsi="Times" w:cs="Times"/>
                <w:lang w:val="en-US" w:eastAsia="zh-CN"/>
              </w:rPr>
              <w:t>Associate TAG to TCI-state</w:t>
            </w:r>
          </w:p>
          <w:p w14:paraId="2128827E" w14:textId="77777777" w:rsidR="002F7F49" w:rsidRPr="007830E7" w:rsidRDefault="002F7F49" w:rsidP="004C00F8">
            <w:pPr>
              <w:numPr>
                <w:ilvl w:val="0"/>
                <w:numId w:val="17"/>
              </w:numPr>
              <w:overflowPunct/>
              <w:autoSpaceDE/>
              <w:autoSpaceDN/>
              <w:adjustRightInd/>
              <w:spacing w:after="0"/>
              <w:textAlignment w:val="auto"/>
              <w:rPr>
                <w:rFonts w:ascii="Times" w:eastAsia="Batang" w:hAnsi="Times" w:cs="Times"/>
                <w:i/>
                <w:lang w:val="en-US" w:eastAsia="zh-CN"/>
              </w:rPr>
            </w:pPr>
            <w:r w:rsidRPr="007830E7">
              <w:rPr>
                <w:rFonts w:ascii="Times" w:eastAsia="Batang" w:hAnsi="Times" w:cs="Times"/>
                <w:lang w:val="en-US" w:eastAsia="zh-CN"/>
              </w:rPr>
              <w:t xml:space="preserve">Associate TAG ID with UL/joint TCI state </w:t>
            </w:r>
          </w:p>
          <w:p w14:paraId="2A22DE50" w14:textId="77777777" w:rsidR="002F7F49" w:rsidRPr="007830E7" w:rsidRDefault="002F7F49" w:rsidP="004C00F8">
            <w:pPr>
              <w:numPr>
                <w:ilvl w:val="0"/>
                <w:numId w:val="17"/>
              </w:numPr>
              <w:overflowPunct/>
              <w:autoSpaceDE/>
              <w:autoSpaceDN/>
              <w:adjustRightInd/>
              <w:spacing w:after="0"/>
              <w:textAlignment w:val="auto"/>
              <w:rPr>
                <w:rFonts w:ascii="Times" w:eastAsia="Batang" w:hAnsi="Times" w:cs="Times"/>
                <w:i/>
                <w:lang w:val="en-US" w:eastAsia="zh-CN"/>
              </w:rPr>
            </w:pPr>
            <w:r w:rsidRPr="007830E7">
              <w:rPr>
                <w:rFonts w:ascii="Times" w:eastAsia="Batang" w:hAnsi="Times" w:cs="Times"/>
                <w:lang w:val="en-US" w:eastAsia="zh-CN"/>
              </w:rPr>
              <w:t>For UL transmission, the TAG ID associated with the UL/joint TCI state is utilized</w:t>
            </w:r>
          </w:p>
          <w:p w14:paraId="16B761EE" w14:textId="77777777" w:rsidR="002F7F49" w:rsidRPr="007830E7" w:rsidRDefault="002F7F49" w:rsidP="004C00F8">
            <w:pPr>
              <w:numPr>
                <w:ilvl w:val="0"/>
                <w:numId w:val="17"/>
              </w:numPr>
              <w:overflowPunct/>
              <w:autoSpaceDE/>
              <w:autoSpaceDN/>
              <w:adjustRightInd/>
              <w:spacing w:after="0"/>
              <w:textAlignment w:val="auto"/>
              <w:rPr>
                <w:rFonts w:ascii="Times" w:eastAsia="Batang" w:hAnsi="Times" w:cs="Times"/>
              </w:rPr>
            </w:pPr>
            <w:r w:rsidRPr="007830E7">
              <w:rPr>
                <w:rFonts w:ascii="Times" w:eastAsia="Batang" w:hAnsi="Times" w:cs="Times"/>
              </w:rPr>
              <w:t>A baseline is UE expects that the [activated] UL/joint TCI states [of UL signals/channels] associated to one CORESET Pool Index correspond to one TAG</w:t>
            </w:r>
          </w:p>
          <w:p w14:paraId="1434AA26" w14:textId="77777777" w:rsidR="002F7F49" w:rsidRPr="007F39B8" w:rsidRDefault="002F7F49" w:rsidP="004C00F8">
            <w:pPr>
              <w:numPr>
                <w:ilvl w:val="0"/>
                <w:numId w:val="17"/>
              </w:numPr>
              <w:overflowPunct/>
              <w:autoSpaceDE/>
              <w:autoSpaceDN/>
              <w:adjustRightInd/>
              <w:spacing w:after="0"/>
              <w:textAlignment w:val="auto"/>
              <w:rPr>
                <w:rFonts w:ascii="Times" w:eastAsia="Batang" w:hAnsi="Times" w:cs="Times"/>
                <w:highlight w:val="darkYellow"/>
              </w:rPr>
            </w:pPr>
            <w:r w:rsidRPr="007F39B8">
              <w:rPr>
                <w:rFonts w:ascii="Times" w:eastAsia="Batang" w:hAnsi="Times" w:cs="Times"/>
                <w:highlight w:val="darkYellow"/>
              </w:rPr>
              <w:t>Working Assumption:</w:t>
            </w:r>
            <w:r w:rsidRPr="007830E7">
              <w:rPr>
                <w:rFonts w:ascii="Times" w:eastAsia="Batang" w:hAnsi="Times" w:cs="Times"/>
              </w:rPr>
              <w:t xml:space="preserve"> A UE may report that it supports that the [activated] UL/joint TCI states [of UL signals/channels] associated to one </w:t>
            </w:r>
            <w:proofErr w:type="spellStart"/>
            <w:r w:rsidRPr="007830E7">
              <w:rPr>
                <w:rFonts w:ascii="Times" w:eastAsia="Batang" w:hAnsi="Times" w:cs="Times"/>
              </w:rPr>
              <w:t>CORESETPoolIndex</w:t>
            </w:r>
            <w:proofErr w:type="spellEnd"/>
            <w:r w:rsidRPr="007830E7">
              <w:rPr>
                <w:rFonts w:ascii="Times" w:eastAsia="Batang" w:hAnsi="Times" w:cs="Times"/>
              </w:rPr>
              <w:t xml:space="preserve"> correspond to both TAGs</w:t>
            </w:r>
          </w:p>
          <w:p w14:paraId="75F60357" w14:textId="77777777" w:rsidR="002F7F49" w:rsidRDefault="002F7F49" w:rsidP="004C00F8">
            <w:pPr>
              <w:overflowPunct/>
              <w:autoSpaceDE/>
              <w:autoSpaceDN/>
              <w:adjustRightInd/>
              <w:spacing w:after="0"/>
              <w:ind w:left="1440" w:hanging="1440"/>
              <w:textAlignment w:val="auto"/>
              <w:rPr>
                <w:rFonts w:ascii="Times" w:eastAsia="Batang" w:hAnsi="Times" w:cs="Times"/>
                <w:lang w:val="en-US" w:eastAsia="zh-CN"/>
              </w:rPr>
            </w:pPr>
            <w:r w:rsidRPr="007F39B8">
              <w:rPr>
                <w:rFonts w:ascii="Times" w:eastAsia="Batang" w:hAnsi="Times" w:cs="Times"/>
                <w:lang w:val="en-US" w:eastAsia="zh-CN"/>
              </w:rPr>
              <w:t xml:space="preserve">FFS: on how to handle </w:t>
            </w:r>
          </w:p>
          <w:p w14:paraId="360D3483" w14:textId="77777777" w:rsidR="002F7F49" w:rsidRDefault="002F7F49" w:rsidP="004C00F8">
            <w:pPr>
              <w:overflowPunct/>
              <w:autoSpaceDE/>
              <w:autoSpaceDN/>
              <w:adjustRightInd/>
              <w:spacing w:after="0"/>
              <w:ind w:left="1440" w:hanging="1440"/>
              <w:textAlignment w:val="auto"/>
              <w:rPr>
                <w:rFonts w:ascii="Times" w:eastAsia="Batang" w:hAnsi="Times" w:cs="Times"/>
                <w:lang w:val="en-US" w:eastAsia="zh-CN"/>
              </w:rPr>
            </w:pPr>
            <w:r w:rsidRPr="007F39B8">
              <w:rPr>
                <w:rFonts w:ascii="Times" w:eastAsia="Batang" w:hAnsi="Times" w:cs="Times"/>
                <w:lang w:val="en-US" w:eastAsia="zh-CN"/>
              </w:rPr>
              <w:t>association when Rel-</w:t>
            </w:r>
          </w:p>
          <w:p w14:paraId="40120214" w14:textId="77777777" w:rsidR="002F7F49" w:rsidRDefault="002F7F49" w:rsidP="004C00F8">
            <w:pPr>
              <w:overflowPunct/>
              <w:autoSpaceDE/>
              <w:autoSpaceDN/>
              <w:adjustRightInd/>
              <w:spacing w:after="0"/>
              <w:ind w:left="1440" w:hanging="1440"/>
              <w:textAlignment w:val="auto"/>
              <w:rPr>
                <w:rFonts w:ascii="Times" w:eastAsia="Batang" w:hAnsi="Times" w:cs="Times"/>
                <w:lang w:val="en-US" w:eastAsia="zh-CN"/>
              </w:rPr>
            </w:pPr>
            <w:r w:rsidRPr="007F39B8">
              <w:rPr>
                <w:rFonts w:ascii="Times" w:eastAsia="Batang" w:hAnsi="Times" w:cs="Times"/>
                <w:lang w:val="en-US" w:eastAsia="zh-CN"/>
              </w:rPr>
              <w:t xml:space="preserve">15/16 spatial relation </w:t>
            </w:r>
          </w:p>
          <w:p w14:paraId="4370409B" w14:textId="4845FD44" w:rsidR="002F7F49" w:rsidRPr="007F39B8" w:rsidRDefault="002F7F49" w:rsidP="004C00F8">
            <w:pPr>
              <w:overflowPunct/>
              <w:autoSpaceDE/>
              <w:autoSpaceDN/>
              <w:adjustRightInd/>
              <w:spacing w:after="0"/>
              <w:ind w:left="1440" w:hanging="1440"/>
              <w:textAlignment w:val="auto"/>
              <w:rPr>
                <w:rFonts w:ascii="Times" w:eastAsia="Batang" w:hAnsi="Times" w:cs="Times"/>
                <w:lang w:eastAsia="en-CA"/>
              </w:rPr>
            </w:pPr>
            <w:r w:rsidRPr="007F39B8">
              <w:rPr>
                <w:rFonts w:ascii="Times" w:eastAsia="Batang" w:hAnsi="Times" w:cs="Times"/>
                <w:lang w:val="en-US" w:eastAsia="zh-CN"/>
              </w:rPr>
              <w:t>framework is used for</w:t>
            </w:r>
          </w:p>
          <w:p w14:paraId="446B5B1E" w14:textId="77777777" w:rsidR="002F7F49" w:rsidRPr="007F39B8" w:rsidRDefault="002F7F49" w:rsidP="004C00F8">
            <w:pPr>
              <w:numPr>
                <w:ilvl w:val="0"/>
                <w:numId w:val="17"/>
              </w:numPr>
              <w:overflowPunct/>
              <w:autoSpaceDE/>
              <w:autoSpaceDN/>
              <w:adjustRightInd/>
              <w:spacing w:after="0"/>
              <w:textAlignment w:val="auto"/>
              <w:rPr>
                <w:rFonts w:ascii="Times" w:eastAsia="Batang" w:hAnsi="Times" w:cs="Times"/>
                <w:lang w:eastAsia="en-CA"/>
              </w:rPr>
            </w:pPr>
            <w:r w:rsidRPr="007F39B8">
              <w:rPr>
                <w:rFonts w:ascii="Times" w:eastAsia="Batang" w:hAnsi="Times" w:cs="Times"/>
                <w:lang w:val="en-US" w:eastAsia="zh-CN"/>
              </w:rPr>
              <w:t>PUCCH</w:t>
            </w:r>
          </w:p>
          <w:p w14:paraId="65935B72" w14:textId="77777777" w:rsidR="002F7F49" w:rsidRPr="007F39B8" w:rsidRDefault="002F7F49" w:rsidP="004C00F8">
            <w:pPr>
              <w:numPr>
                <w:ilvl w:val="0"/>
                <w:numId w:val="17"/>
              </w:numPr>
              <w:overflowPunct/>
              <w:autoSpaceDE/>
              <w:autoSpaceDN/>
              <w:adjustRightInd/>
              <w:spacing w:after="0"/>
              <w:textAlignment w:val="auto"/>
              <w:rPr>
                <w:rFonts w:ascii="Times" w:eastAsia="Batang" w:hAnsi="Times" w:cs="Times"/>
                <w:lang w:eastAsia="en-CA"/>
              </w:rPr>
            </w:pPr>
            <w:r w:rsidRPr="007F39B8">
              <w:rPr>
                <w:rFonts w:ascii="Times" w:eastAsia="Batang" w:hAnsi="Times" w:cs="Times"/>
                <w:lang w:val="en-US" w:eastAsia="zh-CN"/>
              </w:rPr>
              <w:t>DG/CG Type 1/Type 2 PUSCH</w:t>
            </w:r>
          </w:p>
          <w:p w14:paraId="6128248A" w14:textId="77777777" w:rsidR="002F7F49" w:rsidRPr="007F39B8" w:rsidRDefault="002F7F49" w:rsidP="004C00F8">
            <w:pPr>
              <w:numPr>
                <w:ilvl w:val="0"/>
                <w:numId w:val="17"/>
              </w:numPr>
              <w:overflowPunct/>
              <w:autoSpaceDE/>
              <w:autoSpaceDN/>
              <w:adjustRightInd/>
              <w:spacing w:after="0"/>
              <w:textAlignment w:val="auto"/>
              <w:rPr>
                <w:rFonts w:ascii="Times" w:eastAsia="Batang" w:hAnsi="Times" w:cs="Times"/>
                <w:lang w:eastAsia="en-CA"/>
              </w:rPr>
            </w:pPr>
            <w:r w:rsidRPr="007F39B8">
              <w:rPr>
                <w:rFonts w:ascii="Times" w:eastAsia="Batang" w:hAnsi="Times" w:cs="Times"/>
                <w:lang w:val="en-US" w:eastAsia="zh-CN"/>
              </w:rPr>
              <w:t>AP/SP/P SRS</w:t>
            </w:r>
          </w:p>
          <w:p w14:paraId="5C0EB333" w14:textId="77777777" w:rsidR="002F7F49" w:rsidRDefault="002F7F49" w:rsidP="004C00F8">
            <w:pPr>
              <w:pStyle w:val="CommentText"/>
              <w:rPr>
                <w:lang w:val="fi-FI"/>
              </w:rPr>
            </w:pPr>
          </w:p>
          <w:p w14:paraId="3AFD890A" w14:textId="77777777" w:rsidR="002F7F49" w:rsidRPr="00140A9D" w:rsidRDefault="002F7F49" w:rsidP="004C00F8">
            <w:pPr>
              <w:rPr>
                <w:b/>
                <w:highlight w:val="green"/>
                <w:lang w:eastAsia="x-none"/>
              </w:rPr>
            </w:pPr>
            <w:r w:rsidRPr="004D3636">
              <w:rPr>
                <w:b/>
                <w:bCs/>
                <w:highlight w:val="green"/>
                <w:lang w:eastAsia="x-none"/>
              </w:rPr>
              <w:t>Agreement</w:t>
            </w:r>
            <w:r>
              <w:rPr>
                <w:b/>
                <w:highlight w:val="green"/>
                <w:lang w:eastAsia="x-none"/>
              </w:rPr>
              <w:t xml:space="preserve"> </w:t>
            </w:r>
            <w:r w:rsidRPr="00FF7441">
              <w:rPr>
                <w:highlight w:val="yellow"/>
              </w:rPr>
              <w:t>(RAN1#1</w:t>
            </w:r>
            <w:r>
              <w:rPr>
                <w:highlight w:val="yellow"/>
              </w:rPr>
              <w:t>12 Athens</w:t>
            </w:r>
            <w:r w:rsidRPr="00FF7441">
              <w:rPr>
                <w:highlight w:val="yellow"/>
              </w:rPr>
              <w:t>)</w:t>
            </w:r>
          </w:p>
          <w:p w14:paraId="2B7F127C" w14:textId="77777777" w:rsidR="002F7F49" w:rsidRPr="007830E7" w:rsidRDefault="002F7F49" w:rsidP="004C00F8">
            <w:pPr>
              <w:jc w:val="both"/>
              <w:rPr>
                <w:rFonts w:eastAsia="Microsoft YaHei UI Light"/>
              </w:rPr>
            </w:pPr>
            <w:r w:rsidRPr="007830E7">
              <w:rPr>
                <w:rFonts w:eastAsia="Microsoft YaHei UI Light"/>
              </w:rPr>
              <w:t>Confirm the following working assumption:</w:t>
            </w:r>
          </w:p>
          <w:p w14:paraId="44F4EE52" w14:textId="77777777" w:rsidR="002F7F49" w:rsidRPr="007830E7" w:rsidRDefault="002F7F49" w:rsidP="004C00F8">
            <w:pPr>
              <w:rPr>
                <w:rFonts w:eastAsia="Microsoft YaHei UI Light"/>
              </w:rPr>
            </w:pPr>
            <w:r w:rsidRPr="007830E7">
              <w:rPr>
                <w:rFonts w:eastAsia="Microsoft YaHei UI Light"/>
              </w:rPr>
              <w:t xml:space="preserve">For multi-DCI based inter-cell </w:t>
            </w:r>
            <w:proofErr w:type="gramStart"/>
            <w:r w:rsidRPr="007830E7">
              <w:rPr>
                <w:rFonts w:eastAsia="Microsoft YaHei UI Light"/>
              </w:rPr>
              <w:t>Multi-TRP</w:t>
            </w:r>
            <w:proofErr w:type="gramEnd"/>
            <w:r w:rsidRPr="007830E7">
              <w:rPr>
                <w:rFonts w:eastAsia="Microsoft YaHei UI Light"/>
              </w:rPr>
              <w:t xml:space="preserve"> operation with two TA enhancement, one additional PRACH configuration is supported for each configured additional PCI</w:t>
            </w:r>
          </w:p>
          <w:p w14:paraId="4F53FECE" w14:textId="019ED125" w:rsidR="002F7F49" w:rsidRPr="00563455" w:rsidRDefault="002F7F49" w:rsidP="00563455">
            <w:pPr>
              <w:pStyle w:val="ListParagraph"/>
              <w:numPr>
                <w:ilvl w:val="0"/>
                <w:numId w:val="18"/>
              </w:numPr>
              <w:contextualSpacing w:val="0"/>
              <w:jc w:val="both"/>
              <w:rPr>
                <w:rFonts w:eastAsia="Microsoft YaHei UI Light"/>
                <w:sz w:val="20"/>
                <w:szCs w:val="20"/>
                <w:lang w:val="en-GB"/>
              </w:rPr>
            </w:pPr>
            <w:r w:rsidRPr="007830E7">
              <w:rPr>
                <w:rFonts w:eastAsia="Microsoft YaHei UI Light"/>
                <w:sz w:val="20"/>
                <w:szCs w:val="20"/>
                <w:lang w:val="en-GB"/>
              </w:rPr>
              <w:t xml:space="preserve">the additional PRACH configuration is used in a RACH procedure triggered by a PDCCH order for the corresponding configured additional PCI </w:t>
            </w:r>
          </w:p>
        </w:tc>
      </w:tr>
      <w:tr w:rsidR="002F7F49" w14:paraId="5DC1A05E" w14:textId="77777777" w:rsidTr="00BE29CA">
        <w:trPr>
          <w:trHeight w:val="776"/>
        </w:trPr>
        <w:tc>
          <w:tcPr>
            <w:tcW w:w="988" w:type="dxa"/>
          </w:tcPr>
          <w:p w14:paraId="490C4DB2" w14:textId="3F43EAD1" w:rsidR="002F7F49" w:rsidRPr="00DC64EA" w:rsidRDefault="002F7F49">
            <w:pPr>
              <w:rPr>
                <w:highlight w:val="yellow"/>
              </w:rPr>
            </w:pPr>
          </w:p>
        </w:tc>
        <w:tc>
          <w:tcPr>
            <w:tcW w:w="1701" w:type="dxa"/>
          </w:tcPr>
          <w:p w14:paraId="780D8CC3" w14:textId="0A2C9BC8" w:rsidR="002F7F49" w:rsidRPr="00D51E43" w:rsidRDefault="002F7F49">
            <w:r w:rsidRPr="00D51E43">
              <w:t>Support of a PDCCH order sent by one TRP triggers RACH procedure (specifically PRACH) towards a different TRP based on CFRA, at least for the inter-cell case.</w:t>
            </w:r>
          </w:p>
        </w:tc>
        <w:tc>
          <w:tcPr>
            <w:tcW w:w="2976" w:type="dxa"/>
          </w:tcPr>
          <w:p w14:paraId="7DD49A6D" w14:textId="77777777" w:rsidR="002F7F49" w:rsidRPr="00D51E43" w:rsidRDefault="002F7F49" w:rsidP="00E83B28">
            <w:pPr>
              <w:pStyle w:val="ListParagraph"/>
              <w:ind w:left="0"/>
              <w:rPr>
                <w:sz w:val="20"/>
                <w:szCs w:val="20"/>
                <w:lang w:val="en-GB"/>
              </w:rPr>
            </w:pPr>
          </w:p>
          <w:p w14:paraId="3ADE12A5" w14:textId="466C7CCE" w:rsidR="002F7F49" w:rsidRPr="00D51E43" w:rsidRDefault="002F7F49" w:rsidP="00E83B28">
            <w:pPr>
              <w:pStyle w:val="ListParagraph"/>
              <w:ind w:left="0"/>
              <w:rPr>
                <w:sz w:val="20"/>
                <w:szCs w:val="20"/>
                <w:lang w:val="en-GB"/>
              </w:rPr>
            </w:pPr>
          </w:p>
        </w:tc>
        <w:tc>
          <w:tcPr>
            <w:tcW w:w="4395" w:type="dxa"/>
          </w:tcPr>
          <w:p w14:paraId="5F291C6A" w14:textId="77777777" w:rsidR="002F7F49" w:rsidRPr="00CE42BA" w:rsidRDefault="002F7F49" w:rsidP="00A205AF">
            <w:pPr>
              <w:rPr>
                <w:rFonts w:ascii="Times" w:eastAsia="Batang" w:hAnsi="Times" w:cs="Times"/>
                <w:b/>
                <w:bCs/>
                <w:highlight w:val="green"/>
                <w:lang w:eastAsia="x-none"/>
              </w:rPr>
            </w:pPr>
            <w:r w:rsidRPr="00253FF7">
              <w:rPr>
                <w:rFonts w:ascii="Times" w:eastAsia="Batang" w:hAnsi="Times" w:cs="Times"/>
                <w:b/>
                <w:bCs/>
                <w:highlight w:val="green"/>
                <w:lang w:eastAsia="x-none"/>
              </w:rPr>
              <w:t>Agreement</w:t>
            </w:r>
            <w:r w:rsidRPr="00253FF7">
              <w:rPr>
                <w:rFonts w:ascii="Times" w:eastAsia="Batang" w:hAnsi="Times" w:cs="Times"/>
                <w:b/>
                <w:highlight w:val="green"/>
                <w:lang w:eastAsia="x-none"/>
              </w:rPr>
              <w:t xml:space="preserve"> </w:t>
            </w:r>
            <w:r w:rsidRPr="00253FF7">
              <w:rPr>
                <w:rFonts w:ascii="Times" w:eastAsia="Batang" w:hAnsi="Times"/>
                <w:szCs w:val="24"/>
                <w:highlight w:val="yellow"/>
              </w:rPr>
              <w:t>(RAN1#111 Toulouse)</w:t>
            </w:r>
          </w:p>
          <w:p w14:paraId="4D48A73F" w14:textId="77777777" w:rsidR="002F7F49" w:rsidRDefault="002F7F49" w:rsidP="00A205AF">
            <w:pPr>
              <w:overflowPunct/>
              <w:autoSpaceDE/>
              <w:autoSpaceDN/>
              <w:adjustRightInd/>
              <w:spacing w:after="0"/>
              <w:ind w:left="1440" w:hanging="1440"/>
              <w:jc w:val="both"/>
              <w:textAlignment w:val="auto"/>
              <w:rPr>
                <w:rFonts w:ascii="Times" w:eastAsia="Batang" w:hAnsi="Times" w:cs="Times"/>
              </w:rPr>
            </w:pPr>
            <w:r w:rsidRPr="00253FF7">
              <w:rPr>
                <w:rFonts w:ascii="Times" w:eastAsia="Batang" w:hAnsi="Times" w:cs="Times"/>
              </w:rPr>
              <w:t xml:space="preserve">For multi-DCI based </w:t>
            </w:r>
          </w:p>
          <w:p w14:paraId="088B5E30" w14:textId="77777777" w:rsidR="002F7F49" w:rsidRDefault="002F7F49" w:rsidP="00A205AF">
            <w:pPr>
              <w:overflowPunct/>
              <w:autoSpaceDE/>
              <w:autoSpaceDN/>
              <w:adjustRightInd/>
              <w:spacing w:after="0"/>
              <w:ind w:left="1440" w:hanging="1440"/>
              <w:jc w:val="both"/>
              <w:textAlignment w:val="auto"/>
              <w:rPr>
                <w:rFonts w:ascii="Times" w:eastAsia="Batang" w:hAnsi="Times" w:cs="Times"/>
              </w:rPr>
            </w:pPr>
            <w:r w:rsidRPr="00253FF7">
              <w:rPr>
                <w:rFonts w:ascii="Times" w:eastAsia="Batang" w:hAnsi="Times" w:cs="Times"/>
              </w:rPr>
              <w:t xml:space="preserve">Multi-TRP operation with </w:t>
            </w:r>
          </w:p>
          <w:p w14:paraId="77813568" w14:textId="77777777" w:rsidR="002F7F49" w:rsidRDefault="002F7F49" w:rsidP="00A205AF">
            <w:pPr>
              <w:overflowPunct/>
              <w:autoSpaceDE/>
              <w:autoSpaceDN/>
              <w:adjustRightInd/>
              <w:spacing w:after="0"/>
              <w:ind w:left="1440" w:hanging="1440"/>
              <w:jc w:val="both"/>
              <w:textAlignment w:val="auto"/>
              <w:rPr>
                <w:rFonts w:ascii="Times" w:eastAsia="Batang" w:hAnsi="Times" w:cs="Times"/>
              </w:rPr>
            </w:pPr>
            <w:r w:rsidRPr="00253FF7">
              <w:rPr>
                <w:rFonts w:ascii="Times" w:eastAsia="Batang" w:hAnsi="Times" w:cs="Times"/>
              </w:rPr>
              <w:t xml:space="preserve">two TA enhancement, </w:t>
            </w:r>
          </w:p>
          <w:p w14:paraId="3CD5C1CD" w14:textId="77777777" w:rsidR="002F7F49" w:rsidRDefault="002F7F49" w:rsidP="00A205AF">
            <w:pPr>
              <w:overflowPunct/>
              <w:autoSpaceDE/>
              <w:autoSpaceDN/>
              <w:adjustRightInd/>
              <w:spacing w:after="0"/>
              <w:ind w:left="1440" w:hanging="1440"/>
              <w:jc w:val="both"/>
              <w:textAlignment w:val="auto"/>
              <w:rPr>
                <w:rFonts w:ascii="Times" w:eastAsia="Batang" w:hAnsi="Times" w:cs="Times"/>
              </w:rPr>
            </w:pPr>
            <w:r w:rsidRPr="00253FF7">
              <w:rPr>
                <w:rFonts w:ascii="Times" w:eastAsia="Batang" w:hAnsi="Times" w:cs="Times"/>
              </w:rPr>
              <w:t xml:space="preserve">support the case where a </w:t>
            </w:r>
          </w:p>
          <w:p w14:paraId="6B2B3961" w14:textId="77777777" w:rsidR="002F7F49" w:rsidRDefault="002F7F49" w:rsidP="00A205AF">
            <w:pPr>
              <w:overflowPunct/>
              <w:autoSpaceDE/>
              <w:autoSpaceDN/>
              <w:adjustRightInd/>
              <w:spacing w:after="0"/>
              <w:ind w:left="1440" w:hanging="1440"/>
              <w:jc w:val="both"/>
              <w:textAlignment w:val="auto"/>
              <w:rPr>
                <w:rFonts w:ascii="Times" w:eastAsia="Batang" w:hAnsi="Times" w:cs="Times"/>
              </w:rPr>
            </w:pPr>
            <w:r w:rsidRPr="00253FF7">
              <w:rPr>
                <w:rFonts w:ascii="Times" w:eastAsia="Batang" w:hAnsi="Times" w:cs="Times"/>
              </w:rPr>
              <w:t xml:space="preserve">PDCCH order sent by one </w:t>
            </w:r>
          </w:p>
          <w:p w14:paraId="34BC11D5" w14:textId="77777777" w:rsidR="002F7F49" w:rsidRDefault="002F7F49" w:rsidP="00A205AF">
            <w:pPr>
              <w:overflowPunct/>
              <w:autoSpaceDE/>
              <w:autoSpaceDN/>
              <w:adjustRightInd/>
              <w:spacing w:after="0"/>
              <w:ind w:left="1440" w:hanging="1440"/>
              <w:jc w:val="both"/>
              <w:textAlignment w:val="auto"/>
              <w:rPr>
                <w:rFonts w:ascii="Times" w:eastAsia="Batang" w:hAnsi="Times" w:cs="Times"/>
              </w:rPr>
            </w:pPr>
            <w:r w:rsidRPr="00253FF7">
              <w:rPr>
                <w:rFonts w:ascii="Times" w:eastAsia="Batang" w:hAnsi="Times" w:cs="Times"/>
              </w:rPr>
              <w:t xml:space="preserve">TRP triggers RACH </w:t>
            </w:r>
          </w:p>
          <w:p w14:paraId="042B3D10" w14:textId="77777777" w:rsidR="002F7F49" w:rsidRDefault="002F7F49" w:rsidP="00A205AF">
            <w:pPr>
              <w:overflowPunct/>
              <w:autoSpaceDE/>
              <w:autoSpaceDN/>
              <w:adjustRightInd/>
              <w:spacing w:after="0"/>
              <w:ind w:left="1440" w:hanging="1440"/>
              <w:jc w:val="both"/>
              <w:textAlignment w:val="auto"/>
              <w:rPr>
                <w:rFonts w:ascii="Times" w:eastAsia="Batang" w:hAnsi="Times" w:cs="Times"/>
              </w:rPr>
            </w:pPr>
            <w:r w:rsidRPr="00253FF7">
              <w:rPr>
                <w:rFonts w:ascii="Times" w:eastAsia="Batang" w:hAnsi="Times" w:cs="Times"/>
              </w:rPr>
              <w:t xml:space="preserve">procedure towards either </w:t>
            </w:r>
          </w:p>
          <w:p w14:paraId="34AE8040" w14:textId="77777777" w:rsidR="002F7F49" w:rsidRDefault="002F7F49" w:rsidP="00A205AF">
            <w:pPr>
              <w:overflowPunct/>
              <w:autoSpaceDE/>
              <w:autoSpaceDN/>
              <w:adjustRightInd/>
              <w:spacing w:after="0"/>
              <w:ind w:left="1440" w:hanging="1440"/>
              <w:jc w:val="both"/>
              <w:textAlignment w:val="auto"/>
              <w:rPr>
                <w:rFonts w:ascii="Times" w:eastAsia="Batang" w:hAnsi="Times" w:cs="Times"/>
              </w:rPr>
            </w:pPr>
            <w:r w:rsidRPr="00253FF7">
              <w:rPr>
                <w:rFonts w:ascii="Times" w:eastAsia="Batang" w:hAnsi="Times" w:cs="Times"/>
              </w:rPr>
              <w:t xml:space="preserve">the same TRP or </w:t>
            </w:r>
            <w:proofErr w:type="gramStart"/>
            <w:r w:rsidRPr="00253FF7">
              <w:rPr>
                <w:rFonts w:ascii="Times" w:eastAsia="Batang" w:hAnsi="Times" w:cs="Times"/>
              </w:rPr>
              <w:t>a different</w:t>
            </w:r>
            <w:proofErr w:type="gramEnd"/>
            <w:r w:rsidRPr="00253FF7">
              <w:rPr>
                <w:rFonts w:ascii="Times" w:eastAsia="Batang" w:hAnsi="Times" w:cs="Times"/>
              </w:rPr>
              <w:t xml:space="preserve"> </w:t>
            </w:r>
          </w:p>
          <w:p w14:paraId="36C592F4" w14:textId="77777777" w:rsidR="002F7F49" w:rsidRDefault="002F7F49" w:rsidP="00A205AF">
            <w:pPr>
              <w:overflowPunct/>
              <w:autoSpaceDE/>
              <w:autoSpaceDN/>
              <w:adjustRightInd/>
              <w:spacing w:after="0"/>
              <w:ind w:left="1440" w:hanging="1440"/>
              <w:jc w:val="both"/>
              <w:textAlignment w:val="auto"/>
              <w:rPr>
                <w:rFonts w:ascii="Times" w:eastAsia="Batang" w:hAnsi="Times" w:cs="Times"/>
              </w:rPr>
            </w:pPr>
            <w:r w:rsidRPr="00253FF7">
              <w:rPr>
                <w:rFonts w:ascii="Times" w:eastAsia="Batang" w:hAnsi="Times" w:cs="Times"/>
              </w:rPr>
              <w:t xml:space="preserve">TRP at least for inter-cell </w:t>
            </w:r>
          </w:p>
          <w:p w14:paraId="4733F456" w14:textId="3AE32314" w:rsidR="002F7F49" w:rsidRDefault="002F7F49" w:rsidP="00A205AF">
            <w:pPr>
              <w:overflowPunct/>
              <w:autoSpaceDE/>
              <w:autoSpaceDN/>
              <w:adjustRightInd/>
              <w:spacing w:after="0"/>
              <w:ind w:left="1440" w:hanging="1440"/>
              <w:jc w:val="both"/>
              <w:textAlignment w:val="auto"/>
              <w:rPr>
                <w:rFonts w:ascii="Times" w:eastAsia="Batang" w:hAnsi="Times" w:cs="Times"/>
              </w:rPr>
            </w:pPr>
            <w:r w:rsidRPr="00253FF7">
              <w:rPr>
                <w:rFonts w:ascii="Times" w:eastAsia="Batang" w:hAnsi="Times" w:cs="Times"/>
              </w:rPr>
              <w:t>Multi-DCI.</w:t>
            </w:r>
          </w:p>
          <w:p w14:paraId="5B3510CE" w14:textId="77777777" w:rsidR="002F7F49" w:rsidRPr="00253FF7" w:rsidRDefault="002F7F49" w:rsidP="00A205AF">
            <w:pPr>
              <w:overflowPunct/>
              <w:autoSpaceDE/>
              <w:autoSpaceDN/>
              <w:adjustRightInd/>
              <w:spacing w:after="0"/>
              <w:ind w:left="1440" w:hanging="1440"/>
              <w:jc w:val="both"/>
              <w:textAlignment w:val="auto"/>
              <w:rPr>
                <w:rFonts w:ascii="Times" w:eastAsia="Batang" w:hAnsi="Times" w:cs="Times"/>
              </w:rPr>
            </w:pPr>
          </w:p>
          <w:p w14:paraId="49F2D769" w14:textId="7EC5E31A" w:rsidR="002F7F49" w:rsidRDefault="002F7F49">
            <w:r>
              <w:rPr>
                <w:lang w:val="en-FI"/>
              </w:rPr>
              <w:t>N</w:t>
            </w:r>
            <w:r>
              <w:rPr>
                <w:lang w:val="en-US"/>
              </w:rPr>
              <w:t>OTE</w:t>
            </w:r>
            <w:r>
              <w:rPr>
                <w:lang w:val="en-FI"/>
              </w:rPr>
              <w:t xml:space="preserve">: </w:t>
            </w:r>
            <w:r>
              <w:t>This feature provides good benefits and flexibility, especially for the intercell case (to allow a TRP in the serving cell to trigger PRACH towards a TRP in another cell). Better to support it as a mandatory/basic feature</w:t>
            </w:r>
            <w:r>
              <w:rPr>
                <w:lang w:val="en-FI"/>
              </w:rPr>
              <w:t xml:space="preserve"> for UEs supporting the corresponding scenario</w:t>
            </w:r>
            <w:r>
              <w:t>.</w:t>
            </w:r>
          </w:p>
          <w:p w14:paraId="2526D4E2" w14:textId="5FE0E62F" w:rsidR="002F7F49" w:rsidRPr="00F14C17" w:rsidRDefault="002F7F49">
            <w:pPr>
              <w:rPr>
                <w:lang w:val="en-FI"/>
              </w:rPr>
            </w:pPr>
            <w:r>
              <w:rPr>
                <w:lang w:val="en-FI"/>
              </w:rPr>
              <w:t>Pre-requisite: 40-</w:t>
            </w:r>
            <w:r w:rsidR="00372245">
              <w:rPr>
                <w:lang w:val="en-FI"/>
              </w:rPr>
              <w:t>2</w:t>
            </w:r>
            <w:r w:rsidR="00415463">
              <w:rPr>
                <w:lang w:val="en-FI"/>
              </w:rPr>
              <w:t>-</w:t>
            </w:r>
            <w:r>
              <w:rPr>
                <w:lang w:val="en-FI"/>
              </w:rPr>
              <w:t>1</w:t>
            </w:r>
          </w:p>
        </w:tc>
      </w:tr>
      <w:tr w:rsidR="002F7F49" w14:paraId="47E94FC9" w14:textId="77777777" w:rsidTr="00BE29CA">
        <w:trPr>
          <w:trHeight w:val="776"/>
        </w:trPr>
        <w:tc>
          <w:tcPr>
            <w:tcW w:w="988" w:type="dxa"/>
          </w:tcPr>
          <w:p w14:paraId="0F7D2EBE" w14:textId="4257506E" w:rsidR="002F7F49" w:rsidRPr="00DC64EA" w:rsidRDefault="002F7F49">
            <w:pPr>
              <w:rPr>
                <w:highlight w:val="yellow"/>
              </w:rPr>
            </w:pPr>
          </w:p>
        </w:tc>
        <w:tc>
          <w:tcPr>
            <w:tcW w:w="1701" w:type="dxa"/>
          </w:tcPr>
          <w:p w14:paraId="5076DFCD" w14:textId="56B38E9B" w:rsidR="002F7F49" w:rsidRPr="00D51E43" w:rsidRDefault="002F7F49">
            <w:r w:rsidRPr="00D51E43">
              <w:rPr>
                <w:lang w:val="en-FI"/>
              </w:rPr>
              <w:t xml:space="preserve">Support of </w:t>
            </w:r>
            <w:r w:rsidRPr="00D51E43">
              <w:t xml:space="preserve">Rx timing difference between the two DL reference timings </w:t>
            </w:r>
            <w:r w:rsidRPr="00D51E43">
              <w:rPr>
                <w:lang w:val="en-FI"/>
              </w:rPr>
              <w:t>that can</w:t>
            </w:r>
            <w:r w:rsidRPr="00D51E43">
              <w:t xml:space="preserve"> be assumed to be larger than CP length.</w:t>
            </w:r>
          </w:p>
        </w:tc>
        <w:tc>
          <w:tcPr>
            <w:tcW w:w="2976" w:type="dxa"/>
          </w:tcPr>
          <w:p w14:paraId="7B749ED3" w14:textId="77777777" w:rsidR="002F7F49" w:rsidRPr="00D51E43" w:rsidRDefault="002F7F49" w:rsidP="00E83B28">
            <w:pPr>
              <w:pStyle w:val="ListParagraph"/>
              <w:ind w:left="0"/>
              <w:rPr>
                <w:sz w:val="20"/>
                <w:szCs w:val="20"/>
                <w:lang w:val="en-GB"/>
              </w:rPr>
            </w:pPr>
          </w:p>
        </w:tc>
        <w:tc>
          <w:tcPr>
            <w:tcW w:w="4395" w:type="dxa"/>
          </w:tcPr>
          <w:p w14:paraId="690D8F36" w14:textId="77777777" w:rsidR="002F7F49" w:rsidRPr="00B2655C" w:rsidRDefault="002F7F49" w:rsidP="000E0CEB">
            <w:pPr>
              <w:jc w:val="both"/>
              <w:rPr>
                <w:rFonts w:cs="Times"/>
                <w:b/>
                <w:highlight w:val="green"/>
              </w:rPr>
            </w:pPr>
            <w:r>
              <w:rPr>
                <w:rFonts w:cs="Times"/>
                <w:b/>
                <w:bCs/>
                <w:iCs/>
                <w:highlight w:val="green"/>
              </w:rPr>
              <w:t>Agreement</w:t>
            </w:r>
            <w:r>
              <w:rPr>
                <w:rFonts w:cs="Times"/>
                <w:b/>
                <w:highlight w:val="green"/>
              </w:rPr>
              <w:t xml:space="preserve"> </w:t>
            </w:r>
            <w:r w:rsidRPr="00FF7441">
              <w:rPr>
                <w:highlight w:val="yellow"/>
              </w:rPr>
              <w:t>(RAN1#1</w:t>
            </w:r>
            <w:r>
              <w:rPr>
                <w:highlight w:val="yellow"/>
              </w:rPr>
              <w:t>10bis-e</w:t>
            </w:r>
            <w:r w:rsidRPr="00FF7441">
              <w:rPr>
                <w:highlight w:val="yellow"/>
              </w:rPr>
              <w:t>)</w:t>
            </w:r>
          </w:p>
          <w:p w14:paraId="0FADFE7F" w14:textId="79AFC6E5" w:rsidR="002F7F49" w:rsidRDefault="002F7F49">
            <w:r w:rsidRPr="00E83B28">
              <w:t>•</w:t>
            </w:r>
            <w:r w:rsidRPr="00E83B28">
              <w:tab/>
              <w:t>For multi-DCI multi-TRP operation with two TAs in a CC, two DL reference timings are supported where each DL reference timing is associated with one TAG: •</w:t>
            </w:r>
            <w:r w:rsidRPr="00E83B28">
              <w:tab/>
              <w:t xml:space="preserve">baseline assumption is that the Rx timing difference between the two DL reference timings is no larger than CP length </w:t>
            </w:r>
          </w:p>
          <w:p w14:paraId="023860E1" w14:textId="2CDF5AE0" w:rsidR="002F7F49" w:rsidRPr="00E83B28" w:rsidRDefault="002F7F49">
            <w:r w:rsidRPr="00E83B28">
              <w:t>•</w:t>
            </w:r>
            <w:r w:rsidRPr="00E83B28">
              <w:tab/>
              <w:t xml:space="preserve">as an </w:t>
            </w:r>
            <w:r w:rsidRPr="00A14408">
              <w:rPr>
                <w:b/>
                <w:u w:val="single"/>
              </w:rPr>
              <w:t>optional UE capability</w:t>
            </w:r>
            <w:r w:rsidRPr="00E83B28">
              <w:t>, Rx timing difference between the two DL reference timings can be assumed to be larger than CP length</w:t>
            </w:r>
          </w:p>
        </w:tc>
      </w:tr>
      <w:tr w:rsidR="002F7F49" w14:paraId="568F0C12" w14:textId="77777777" w:rsidTr="00BE29CA">
        <w:trPr>
          <w:trHeight w:val="776"/>
        </w:trPr>
        <w:tc>
          <w:tcPr>
            <w:tcW w:w="988" w:type="dxa"/>
          </w:tcPr>
          <w:p w14:paraId="1BEC7E96" w14:textId="20F9AA34" w:rsidR="002F7F49" w:rsidRPr="00D51E43" w:rsidRDefault="002F7F49" w:rsidP="00745B6C">
            <w:r w:rsidRPr="00D51E43">
              <w:t>40-3-1</w:t>
            </w:r>
          </w:p>
        </w:tc>
        <w:tc>
          <w:tcPr>
            <w:tcW w:w="1701" w:type="dxa"/>
          </w:tcPr>
          <w:p w14:paraId="5AC1032D" w14:textId="3116E1EE" w:rsidR="002F7F49" w:rsidRPr="00D51E43" w:rsidRDefault="002F7F49" w:rsidP="00745B6C">
            <w:r w:rsidRPr="00D51E43">
              <w:t>Support of Rel-16 based Type-II-CJT</w:t>
            </w:r>
          </w:p>
        </w:tc>
        <w:tc>
          <w:tcPr>
            <w:tcW w:w="2976" w:type="dxa"/>
          </w:tcPr>
          <w:p w14:paraId="39A3C883" w14:textId="77777777" w:rsidR="002F7F49" w:rsidRPr="00D51E43" w:rsidRDefault="002F7F49" w:rsidP="00254B86">
            <w:pPr>
              <w:pStyle w:val="ListParagraph"/>
              <w:suppressAutoHyphens/>
              <w:snapToGrid w:val="0"/>
              <w:ind w:left="714"/>
              <w:contextualSpacing w:val="0"/>
              <w:rPr>
                <w:lang w:val="en-US"/>
              </w:rPr>
            </w:pPr>
          </w:p>
        </w:tc>
        <w:tc>
          <w:tcPr>
            <w:tcW w:w="4395" w:type="dxa"/>
          </w:tcPr>
          <w:p w14:paraId="56917302" w14:textId="77777777" w:rsidR="002F7F49" w:rsidRPr="00386674" w:rsidRDefault="002F7F49" w:rsidP="008927D4">
            <w:pPr>
              <w:rPr>
                <w:rFonts w:eastAsia="Times New Roman"/>
                <w:sz w:val="24"/>
                <w:lang w:val="en-US" w:eastAsia="en-GB"/>
              </w:rPr>
            </w:pPr>
            <w:r w:rsidRPr="00386674">
              <w:rPr>
                <w:rFonts w:cs="Times"/>
                <w:kern w:val="24"/>
                <w:lang w:val="en-US" w:eastAsia="en-GB"/>
              </w:rPr>
              <w:t xml:space="preserve">The work scope of Type-II codebook refinement for CJT </w:t>
            </w:r>
            <w:proofErr w:type="spellStart"/>
            <w:r w:rsidRPr="00386674">
              <w:rPr>
                <w:rFonts w:cs="Times"/>
                <w:kern w:val="24"/>
                <w:lang w:val="en-US" w:eastAsia="en-GB"/>
              </w:rPr>
              <w:t>mTRP</w:t>
            </w:r>
            <w:proofErr w:type="spellEnd"/>
            <w:r w:rsidRPr="00386674">
              <w:rPr>
                <w:rFonts w:cs="Times"/>
                <w:kern w:val="24"/>
                <w:lang w:val="en-US" w:eastAsia="en-GB"/>
              </w:rPr>
              <w:t xml:space="preserve"> includes refinement of the following codebooks:</w:t>
            </w:r>
          </w:p>
          <w:p w14:paraId="24F5E52D" w14:textId="77777777" w:rsidR="002F7F49" w:rsidRPr="00386674" w:rsidRDefault="002F7F49" w:rsidP="00E076CE">
            <w:pPr>
              <w:numPr>
                <w:ilvl w:val="0"/>
                <w:numId w:val="13"/>
              </w:numPr>
              <w:contextualSpacing/>
              <w:rPr>
                <w:rFonts w:eastAsia="Times New Roman"/>
                <w:lang w:val="en-US" w:eastAsia="en-GB"/>
              </w:rPr>
            </w:pPr>
            <w:r w:rsidRPr="00386674">
              <w:rPr>
                <w:rFonts w:cs="Times"/>
                <w:kern w:val="24"/>
                <w:lang w:val="en-US" w:eastAsia="en-GB"/>
              </w:rPr>
              <w:t xml:space="preserve">Rel-16 </w:t>
            </w:r>
            <w:proofErr w:type="spellStart"/>
            <w:r w:rsidRPr="00386674">
              <w:rPr>
                <w:rFonts w:cs="Times"/>
                <w:kern w:val="24"/>
                <w:lang w:val="en-US" w:eastAsia="en-GB"/>
              </w:rPr>
              <w:t>eType</w:t>
            </w:r>
            <w:proofErr w:type="spellEnd"/>
            <w:r w:rsidRPr="00386674">
              <w:rPr>
                <w:rFonts w:cs="Times"/>
                <w:kern w:val="24"/>
                <w:lang w:val="en-US" w:eastAsia="en-GB"/>
              </w:rPr>
              <w:t>-II regular codebook</w:t>
            </w:r>
          </w:p>
          <w:p w14:paraId="2D77589B" w14:textId="77777777" w:rsidR="002F7F49" w:rsidRPr="00DC64EA" w:rsidRDefault="002F7F49" w:rsidP="00745B6C">
            <w:pPr>
              <w:rPr>
                <w:highlight w:val="yellow"/>
              </w:rPr>
            </w:pPr>
          </w:p>
        </w:tc>
      </w:tr>
      <w:tr w:rsidR="002F7F49" w14:paraId="6A4A3F04" w14:textId="77777777" w:rsidTr="00BE29CA">
        <w:trPr>
          <w:trHeight w:val="776"/>
        </w:trPr>
        <w:tc>
          <w:tcPr>
            <w:tcW w:w="988" w:type="dxa"/>
          </w:tcPr>
          <w:p w14:paraId="6FB1E5AA" w14:textId="6ADCB307" w:rsidR="002F7F49" w:rsidRPr="00D51E43" w:rsidRDefault="002F7F49">
            <w:r w:rsidRPr="00D51E43">
              <w:t>40-3-1a</w:t>
            </w:r>
          </w:p>
        </w:tc>
        <w:tc>
          <w:tcPr>
            <w:tcW w:w="1701" w:type="dxa"/>
          </w:tcPr>
          <w:p w14:paraId="16C495AF" w14:textId="77777777" w:rsidR="002F7F49" w:rsidRPr="00D51E43" w:rsidRDefault="002F7F49"/>
        </w:tc>
        <w:tc>
          <w:tcPr>
            <w:tcW w:w="2976" w:type="dxa"/>
          </w:tcPr>
          <w:p w14:paraId="0EAF15D9" w14:textId="77777777" w:rsidR="002F7F49" w:rsidRPr="00D51E43" w:rsidRDefault="002F7F49" w:rsidP="00E83B28">
            <w:pPr>
              <w:snapToGrid w:val="0"/>
            </w:pPr>
          </w:p>
        </w:tc>
        <w:tc>
          <w:tcPr>
            <w:tcW w:w="4395" w:type="dxa"/>
          </w:tcPr>
          <w:p w14:paraId="23F432B6" w14:textId="77777777" w:rsidR="002F7F49" w:rsidRPr="00DC64EA" w:rsidRDefault="002F7F49">
            <w:pPr>
              <w:rPr>
                <w:highlight w:val="yellow"/>
              </w:rPr>
            </w:pPr>
          </w:p>
        </w:tc>
      </w:tr>
      <w:tr w:rsidR="002F7F49" w14:paraId="37143324" w14:textId="77777777" w:rsidTr="00BE29CA">
        <w:trPr>
          <w:trHeight w:val="776"/>
        </w:trPr>
        <w:tc>
          <w:tcPr>
            <w:tcW w:w="988" w:type="dxa"/>
          </w:tcPr>
          <w:p w14:paraId="62AF55D1" w14:textId="4AA48752" w:rsidR="002F7F49" w:rsidRPr="00D51E43" w:rsidRDefault="002F7F49" w:rsidP="006F1353">
            <w:r w:rsidRPr="00D51E43">
              <w:t>40-3-2</w:t>
            </w:r>
          </w:p>
        </w:tc>
        <w:tc>
          <w:tcPr>
            <w:tcW w:w="1701" w:type="dxa"/>
          </w:tcPr>
          <w:p w14:paraId="7B7C2A22" w14:textId="60EA7ED8" w:rsidR="002F7F49" w:rsidRPr="00D51E43" w:rsidRDefault="002F7F49" w:rsidP="006F1353">
            <w:r w:rsidRPr="00D51E43">
              <w:t>Support of Rel-17 based Type-II-CJT</w:t>
            </w:r>
          </w:p>
        </w:tc>
        <w:tc>
          <w:tcPr>
            <w:tcW w:w="2976" w:type="dxa"/>
          </w:tcPr>
          <w:p w14:paraId="65695A2D" w14:textId="77777777" w:rsidR="002F7F49" w:rsidRPr="00D51E43" w:rsidRDefault="002F7F49" w:rsidP="00E83B28">
            <w:pPr>
              <w:snapToGrid w:val="0"/>
            </w:pPr>
          </w:p>
        </w:tc>
        <w:tc>
          <w:tcPr>
            <w:tcW w:w="4395" w:type="dxa"/>
          </w:tcPr>
          <w:p w14:paraId="1B14277A" w14:textId="77777777" w:rsidR="002F7F49" w:rsidRPr="00386674" w:rsidRDefault="002F7F49" w:rsidP="0032661D">
            <w:pPr>
              <w:rPr>
                <w:rFonts w:eastAsia="Times New Roman"/>
                <w:sz w:val="24"/>
                <w:lang w:val="en-US" w:eastAsia="en-GB"/>
              </w:rPr>
            </w:pPr>
            <w:r w:rsidRPr="00386674">
              <w:rPr>
                <w:rFonts w:cs="Times"/>
                <w:kern w:val="24"/>
                <w:lang w:val="en-US" w:eastAsia="en-GB"/>
              </w:rPr>
              <w:t xml:space="preserve">The work scope of Type-II codebook refinement for CJT </w:t>
            </w:r>
            <w:proofErr w:type="spellStart"/>
            <w:r w:rsidRPr="00386674">
              <w:rPr>
                <w:rFonts w:cs="Times"/>
                <w:kern w:val="24"/>
                <w:lang w:val="en-US" w:eastAsia="en-GB"/>
              </w:rPr>
              <w:t>mTRP</w:t>
            </w:r>
            <w:proofErr w:type="spellEnd"/>
            <w:r w:rsidRPr="00386674">
              <w:rPr>
                <w:rFonts w:cs="Times"/>
                <w:kern w:val="24"/>
                <w:lang w:val="en-US" w:eastAsia="en-GB"/>
              </w:rPr>
              <w:t xml:space="preserve"> includes refinement of the following codebooks:</w:t>
            </w:r>
          </w:p>
          <w:p w14:paraId="4BF00A69" w14:textId="77777777" w:rsidR="002F7F49" w:rsidRPr="00386674" w:rsidRDefault="002F7F49" w:rsidP="00E076CE">
            <w:pPr>
              <w:numPr>
                <w:ilvl w:val="0"/>
                <w:numId w:val="13"/>
              </w:numPr>
              <w:contextualSpacing/>
              <w:rPr>
                <w:rFonts w:eastAsia="Times New Roman"/>
                <w:lang w:val="en-US" w:eastAsia="en-GB"/>
              </w:rPr>
            </w:pPr>
            <w:r w:rsidRPr="00386674">
              <w:rPr>
                <w:rFonts w:cs="Times"/>
                <w:kern w:val="24"/>
                <w:lang w:val="en-US" w:eastAsia="en-GB"/>
              </w:rPr>
              <w:t xml:space="preserve">Rel-17 </w:t>
            </w:r>
            <w:proofErr w:type="spellStart"/>
            <w:r w:rsidRPr="00386674">
              <w:rPr>
                <w:rFonts w:cs="Times"/>
                <w:kern w:val="24"/>
                <w:lang w:val="en-US" w:eastAsia="en-GB"/>
              </w:rPr>
              <w:t>FeType</w:t>
            </w:r>
            <w:proofErr w:type="spellEnd"/>
            <w:r w:rsidRPr="00386674">
              <w:rPr>
                <w:rFonts w:cs="Times"/>
                <w:kern w:val="24"/>
                <w:lang w:val="en-US" w:eastAsia="en-GB"/>
              </w:rPr>
              <w:t>-II port selection (PS) codebook</w:t>
            </w:r>
          </w:p>
          <w:p w14:paraId="6BFF2AA7" w14:textId="77777777" w:rsidR="002F7F49" w:rsidRPr="00DC64EA" w:rsidRDefault="002F7F49" w:rsidP="006F1353">
            <w:pPr>
              <w:rPr>
                <w:highlight w:val="yellow"/>
              </w:rPr>
            </w:pPr>
          </w:p>
        </w:tc>
      </w:tr>
      <w:tr w:rsidR="002F7F49" w14:paraId="5A3A97BD" w14:textId="77777777" w:rsidTr="00BE29CA">
        <w:trPr>
          <w:trHeight w:val="776"/>
        </w:trPr>
        <w:tc>
          <w:tcPr>
            <w:tcW w:w="988" w:type="dxa"/>
          </w:tcPr>
          <w:p w14:paraId="31935BA5" w14:textId="458A267E" w:rsidR="002F7F49" w:rsidRPr="00D51E43" w:rsidRDefault="002F7F49" w:rsidP="006F1353">
            <w:r w:rsidRPr="00D51E43">
              <w:t>40-3-3</w:t>
            </w:r>
          </w:p>
        </w:tc>
        <w:tc>
          <w:tcPr>
            <w:tcW w:w="1701" w:type="dxa"/>
          </w:tcPr>
          <w:p w14:paraId="7D2F9FB4" w14:textId="065CF157" w:rsidR="002F7F49" w:rsidRPr="00D51E43" w:rsidRDefault="002F7F49" w:rsidP="006F1353">
            <w:r w:rsidRPr="00D51E43">
              <w:t>Support of Rel-16 based Type-II-Doppler</w:t>
            </w:r>
          </w:p>
        </w:tc>
        <w:tc>
          <w:tcPr>
            <w:tcW w:w="2976" w:type="dxa"/>
          </w:tcPr>
          <w:p w14:paraId="270EC9A2" w14:textId="77777777" w:rsidR="002F7F49" w:rsidRPr="00D51E43" w:rsidRDefault="002F7F49" w:rsidP="00E83B28">
            <w:pPr>
              <w:snapToGrid w:val="0"/>
            </w:pPr>
          </w:p>
        </w:tc>
        <w:tc>
          <w:tcPr>
            <w:tcW w:w="4395" w:type="dxa"/>
          </w:tcPr>
          <w:p w14:paraId="20D2B59A" w14:textId="77777777" w:rsidR="002F7F49" w:rsidRPr="00386674" w:rsidRDefault="002F7F49" w:rsidP="008E00EF">
            <w:pPr>
              <w:contextualSpacing/>
            </w:pPr>
            <w:r w:rsidRPr="00386674">
              <w:t>The Rel-18 Type-II codebook refinement for high/medium velocities comprises refinement of the following codebooks:</w:t>
            </w:r>
          </w:p>
          <w:p w14:paraId="4E8D9F0D" w14:textId="77777777" w:rsidR="002F7F49" w:rsidRPr="00386674" w:rsidRDefault="002F7F49" w:rsidP="00E076CE">
            <w:pPr>
              <w:numPr>
                <w:ilvl w:val="0"/>
                <w:numId w:val="14"/>
              </w:numPr>
              <w:contextualSpacing/>
            </w:pPr>
            <w:r w:rsidRPr="00386674">
              <w:t xml:space="preserve">Refinement of the Rel-16 </w:t>
            </w:r>
            <w:proofErr w:type="spellStart"/>
            <w:r w:rsidRPr="00386674">
              <w:t>eType</w:t>
            </w:r>
            <w:proofErr w:type="spellEnd"/>
            <w:r w:rsidRPr="00386674">
              <w:t>-II regular codebook, with N</w:t>
            </w:r>
            <w:r w:rsidRPr="00386674">
              <w:rPr>
                <w:vertAlign w:val="subscript"/>
              </w:rPr>
              <w:t>4</w:t>
            </w:r>
            <w:r w:rsidRPr="00386674">
              <w:t>&gt;=1</w:t>
            </w:r>
          </w:p>
          <w:p w14:paraId="02E9B111" w14:textId="77777777" w:rsidR="002F7F49" w:rsidRPr="00DC64EA" w:rsidRDefault="002F7F49" w:rsidP="006F1353">
            <w:pPr>
              <w:rPr>
                <w:highlight w:val="yellow"/>
              </w:rPr>
            </w:pPr>
          </w:p>
        </w:tc>
      </w:tr>
      <w:tr w:rsidR="002F7F49" w14:paraId="4137AA1C" w14:textId="77777777" w:rsidTr="00BE29CA">
        <w:trPr>
          <w:trHeight w:val="776"/>
        </w:trPr>
        <w:tc>
          <w:tcPr>
            <w:tcW w:w="988" w:type="dxa"/>
          </w:tcPr>
          <w:p w14:paraId="0B6EE974" w14:textId="6E7A8D35" w:rsidR="002F7F49" w:rsidRPr="00D51E43" w:rsidRDefault="002F7F49" w:rsidP="006F1353">
            <w:r w:rsidRPr="00D51E43">
              <w:t>40-3-4</w:t>
            </w:r>
          </w:p>
        </w:tc>
        <w:tc>
          <w:tcPr>
            <w:tcW w:w="1701" w:type="dxa"/>
          </w:tcPr>
          <w:p w14:paraId="38FEC81B" w14:textId="27C93BA5" w:rsidR="002F7F49" w:rsidRPr="00D51E43" w:rsidRDefault="002F7F49" w:rsidP="006F1353">
            <w:r w:rsidRPr="00D51E43">
              <w:t xml:space="preserve">Support of Rel-17 based Type-II-Doppler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p>
        </w:tc>
        <w:tc>
          <w:tcPr>
            <w:tcW w:w="2976" w:type="dxa"/>
          </w:tcPr>
          <w:p w14:paraId="214F79CB" w14:textId="77777777" w:rsidR="002F7F49" w:rsidRPr="00D51E43" w:rsidRDefault="002F7F49" w:rsidP="00E83B28">
            <w:pPr>
              <w:snapToGrid w:val="0"/>
            </w:pPr>
          </w:p>
        </w:tc>
        <w:tc>
          <w:tcPr>
            <w:tcW w:w="4395" w:type="dxa"/>
          </w:tcPr>
          <w:p w14:paraId="0E9B3C40" w14:textId="77777777" w:rsidR="002F7F49" w:rsidRPr="00386674" w:rsidRDefault="002F7F49" w:rsidP="00FA498A">
            <w:pPr>
              <w:contextualSpacing/>
            </w:pPr>
            <w:r w:rsidRPr="00386674">
              <w:t>The Rel-18 Type-II codebook refinement for high/medium velocities comprises refinement of the following codebooks:</w:t>
            </w:r>
          </w:p>
          <w:p w14:paraId="1A2EFAF1" w14:textId="77777777" w:rsidR="002F7F49" w:rsidRPr="00386674" w:rsidRDefault="002F7F49" w:rsidP="00E076CE">
            <w:pPr>
              <w:numPr>
                <w:ilvl w:val="0"/>
                <w:numId w:val="14"/>
              </w:numPr>
              <w:contextualSpacing/>
            </w:pPr>
            <w:r w:rsidRPr="00386674">
              <w:t xml:space="preserve">Refinement of the Rel-17 </w:t>
            </w:r>
            <w:proofErr w:type="spellStart"/>
            <w:r w:rsidRPr="00386674">
              <w:t>FeType</w:t>
            </w:r>
            <w:proofErr w:type="spellEnd"/>
            <w:r w:rsidRPr="00386674">
              <w:t xml:space="preserve">-II port selection (PS) codebook, based on the common design with the Refinement of the Rel-16 </w:t>
            </w:r>
            <w:proofErr w:type="spellStart"/>
            <w:r w:rsidRPr="00386674">
              <w:t>eType</w:t>
            </w:r>
            <w:proofErr w:type="spellEnd"/>
            <w:r w:rsidRPr="00386674">
              <w:t>-II regular codebook, except for the supported set of parameter combinations, with N</w:t>
            </w:r>
            <w:r w:rsidRPr="00386674">
              <w:rPr>
                <w:vertAlign w:val="subscript"/>
              </w:rPr>
              <w:t>4</w:t>
            </w:r>
            <w:r w:rsidRPr="00386674">
              <w:t>=1</w:t>
            </w:r>
          </w:p>
          <w:p w14:paraId="175DA7D3" w14:textId="77777777" w:rsidR="002F7F49" w:rsidRPr="00386674" w:rsidRDefault="002F7F49" w:rsidP="00E076CE">
            <w:pPr>
              <w:numPr>
                <w:ilvl w:val="1"/>
                <w:numId w:val="14"/>
              </w:numPr>
              <w:contextualSpacing/>
            </w:pPr>
            <w:r w:rsidRPr="00386674">
              <w:t>Time-/Doppler-domain reciprocity is not assumed</w:t>
            </w:r>
          </w:p>
          <w:p w14:paraId="7ED4B52E" w14:textId="773BEEC2" w:rsidR="002F7F49" w:rsidRPr="00DC64EA" w:rsidRDefault="002F7F49" w:rsidP="006F1353">
            <w:pPr>
              <w:rPr>
                <w:highlight w:val="yellow"/>
              </w:rPr>
            </w:pPr>
          </w:p>
        </w:tc>
      </w:tr>
      <w:tr w:rsidR="002F7F49" w14:paraId="25630294" w14:textId="77777777" w:rsidTr="00BE29CA">
        <w:trPr>
          <w:trHeight w:val="776"/>
        </w:trPr>
        <w:tc>
          <w:tcPr>
            <w:tcW w:w="988" w:type="dxa"/>
          </w:tcPr>
          <w:p w14:paraId="6A964C13" w14:textId="5FD9E40E" w:rsidR="002F7F49" w:rsidRPr="00D51E43" w:rsidRDefault="002F7F49" w:rsidP="006F1353">
            <w:r w:rsidRPr="00D51E43">
              <w:t>40-3-5</w:t>
            </w:r>
          </w:p>
        </w:tc>
        <w:tc>
          <w:tcPr>
            <w:tcW w:w="1701" w:type="dxa"/>
          </w:tcPr>
          <w:p w14:paraId="22F15FC1" w14:textId="5678D014" w:rsidR="002F7F49" w:rsidRPr="00D51E43" w:rsidRDefault="002F7F49" w:rsidP="006F1353">
            <w:r w:rsidRPr="00D51E43">
              <w:t>Support of TRS-based aperiodic TDCP reporting</w:t>
            </w:r>
          </w:p>
        </w:tc>
        <w:tc>
          <w:tcPr>
            <w:tcW w:w="2976" w:type="dxa"/>
          </w:tcPr>
          <w:p w14:paraId="20F32357" w14:textId="77777777" w:rsidR="002F7F49" w:rsidRPr="00D51E43" w:rsidRDefault="002F7F49" w:rsidP="00E83B28">
            <w:pPr>
              <w:snapToGrid w:val="0"/>
            </w:pPr>
          </w:p>
        </w:tc>
        <w:tc>
          <w:tcPr>
            <w:tcW w:w="4395" w:type="dxa"/>
          </w:tcPr>
          <w:p w14:paraId="2CD314C2" w14:textId="77777777" w:rsidR="002F7F49" w:rsidRPr="00386674" w:rsidRDefault="002F7F49" w:rsidP="00E953CC">
            <w:pPr>
              <w:contextualSpacing/>
            </w:pPr>
            <w:r w:rsidRPr="00386674">
              <w:t>For aiding gNB determination of codebook switching and SRS periodicity with the Rel-18 TRS -based TDCP reporting, support reporting quantized wideband normalized amplitude/phase of the time-domain correlation profile with Y≥1 delay(s) as follows:</w:t>
            </w:r>
          </w:p>
          <w:p w14:paraId="38D0242E" w14:textId="77777777" w:rsidR="002F7F49" w:rsidRPr="00386674" w:rsidRDefault="002F7F49" w:rsidP="00E076CE">
            <w:pPr>
              <w:numPr>
                <w:ilvl w:val="0"/>
                <w:numId w:val="15"/>
              </w:numPr>
              <w:tabs>
                <w:tab w:val="left" w:pos="720"/>
              </w:tabs>
              <w:contextualSpacing/>
            </w:pPr>
            <w:r w:rsidRPr="00386674">
              <w:t xml:space="preserve">Basic feature: Y=1 with delay≤ </w:t>
            </w:r>
            <w:proofErr w:type="spellStart"/>
            <w:r w:rsidRPr="00386674">
              <w:t>D</w:t>
            </w:r>
            <w:r w:rsidRPr="00386674">
              <w:rPr>
                <w:vertAlign w:val="subscript"/>
              </w:rPr>
              <w:t>basic</w:t>
            </w:r>
            <w:proofErr w:type="spellEnd"/>
            <w:r w:rsidRPr="00386674">
              <w:t xml:space="preserve"> symbols, only wideband quantized normalized amplitude is reported</w:t>
            </w:r>
          </w:p>
          <w:p w14:paraId="7DD6472E" w14:textId="77777777" w:rsidR="002F7F49" w:rsidRPr="00386674" w:rsidRDefault="002F7F49" w:rsidP="00E076CE">
            <w:pPr>
              <w:numPr>
                <w:ilvl w:val="0"/>
                <w:numId w:val="15"/>
              </w:numPr>
              <w:tabs>
                <w:tab w:val="left" w:pos="720"/>
              </w:tabs>
              <w:contextualSpacing/>
            </w:pPr>
            <w:r w:rsidRPr="00386674">
              <w:t>Optional feature: Y=1 with delay&gt;</w:t>
            </w:r>
            <w:proofErr w:type="spellStart"/>
            <w:r w:rsidRPr="00386674">
              <w:t>D</w:t>
            </w:r>
            <w:r w:rsidRPr="00386674">
              <w:rPr>
                <w:vertAlign w:val="subscript"/>
              </w:rPr>
              <w:t>basic</w:t>
            </w:r>
            <w:proofErr w:type="spellEnd"/>
            <w:r w:rsidRPr="00386674">
              <w:t xml:space="preserve"> symbols and Y≥1, wideband quantized normalized amplitude and phase for each delay are reported </w:t>
            </w:r>
          </w:p>
          <w:p w14:paraId="70F194E3" w14:textId="3C1DCEC5" w:rsidR="002F7F49" w:rsidRPr="00386674" w:rsidRDefault="002F7F49" w:rsidP="00E076CE">
            <w:pPr>
              <w:numPr>
                <w:ilvl w:val="1"/>
                <w:numId w:val="15"/>
              </w:numPr>
              <w:tabs>
                <w:tab w:val="clear" w:pos="1440"/>
              </w:tabs>
              <w:contextualSpacing/>
            </w:pPr>
            <w:r w:rsidRPr="00386674">
              <w:t>For Y&gt;1, the phase can be configured to be absent for all the Y delays</w:t>
            </w:r>
          </w:p>
          <w:p w14:paraId="1C8CF401" w14:textId="77777777" w:rsidR="002F7F49" w:rsidRDefault="002F7F49" w:rsidP="006F1353">
            <w:pPr>
              <w:rPr>
                <w:highlight w:val="yellow"/>
              </w:rPr>
            </w:pPr>
          </w:p>
          <w:p w14:paraId="5C584CBB" w14:textId="76B95E0E" w:rsidR="002F7F49" w:rsidRPr="00386674" w:rsidRDefault="002F7F49" w:rsidP="00321B89">
            <w:pPr>
              <w:contextualSpacing/>
              <w:rPr>
                <w:rFonts w:eastAsia="Times New Roman"/>
                <w:sz w:val="24"/>
                <w:lang w:eastAsia="en-GB"/>
              </w:rPr>
            </w:pPr>
            <w:r w:rsidRPr="00386674">
              <w:rPr>
                <w:rFonts w:cs="Times"/>
                <w:color w:val="000000" w:themeColor="text1"/>
                <w:kern w:val="24"/>
                <w:lang w:eastAsia="en-GB"/>
              </w:rPr>
              <w:t>For the Rel-18 TRS-based TDCP reporting, there is no consensus in supporting periodic, semi-persistent, and event-triggered/UE-initiated TDCP reporting.</w:t>
            </w:r>
          </w:p>
          <w:p w14:paraId="45AD5357" w14:textId="3446D603" w:rsidR="002F7F49" w:rsidRPr="00DC64EA" w:rsidRDefault="002F7F49" w:rsidP="006F1353">
            <w:pPr>
              <w:rPr>
                <w:highlight w:val="yellow"/>
              </w:rPr>
            </w:pPr>
          </w:p>
        </w:tc>
      </w:tr>
      <w:tr w:rsidR="002F7F49" w14:paraId="765357E0" w14:textId="77777777" w:rsidTr="00BE29CA">
        <w:trPr>
          <w:trHeight w:val="776"/>
        </w:trPr>
        <w:tc>
          <w:tcPr>
            <w:tcW w:w="988" w:type="dxa"/>
          </w:tcPr>
          <w:p w14:paraId="48CEFF9B" w14:textId="344FF4CD" w:rsidR="002F7F49" w:rsidRPr="00D51E43" w:rsidRDefault="002F7F49" w:rsidP="00745B6C">
            <w:r w:rsidRPr="00D51E43">
              <w:t>40-</w:t>
            </w:r>
            <w:r w:rsidRPr="00D51E43" w:rsidDel="005E53E6">
              <w:t xml:space="preserve"> </w:t>
            </w:r>
            <w:r w:rsidRPr="00D51E43">
              <w:t>4-1</w:t>
            </w:r>
          </w:p>
        </w:tc>
        <w:tc>
          <w:tcPr>
            <w:tcW w:w="1701" w:type="dxa"/>
          </w:tcPr>
          <w:p w14:paraId="4830BAD2" w14:textId="3AE7CF04" w:rsidR="002F7F49" w:rsidRPr="00D51E43" w:rsidRDefault="002F7F49" w:rsidP="00745B6C">
            <w:r w:rsidRPr="00D51E43">
              <w:t>Enhanced DM-RS type support for PUSCH</w:t>
            </w:r>
          </w:p>
        </w:tc>
        <w:tc>
          <w:tcPr>
            <w:tcW w:w="2976" w:type="dxa"/>
          </w:tcPr>
          <w:p w14:paraId="5D7371D4" w14:textId="7D34E8F2" w:rsidR="002F7F49" w:rsidRPr="00D51E43" w:rsidRDefault="002F7F49" w:rsidP="00CE3CE1">
            <w:pPr>
              <w:jc w:val="both"/>
              <w:rPr>
                <w:lang w:val="en-CA"/>
              </w:rPr>
            </w:pPr>
            <w:r w:rsidRPr="00D51E43">
              <w:rPr>
                <w:lang w:val="en-CA"/>
              </w:rPr>
              <w:t>1.support of FD-OCC4 DMRS for PUSCH</w:t>
            </w:r>
          </w:p>
          <w:p w14:paraId="1AABABFC" w14:textId="2160565F" w:rsidR="002F7F49" w:rsidRPr="00D51E43" w:rsidRDefault="002F7F49" w:rsidP="00CE3CE1">
            <w:pPr>
              <w:jc w:val="both"/>
              <w:rPr>
                <w:lang w:val="en-CA"/>
              </w:rPr>
            </w:pPr>
            <w:proofErr w:type="spellStart"/>
            <w:r w:rsidRPr="00D51E43">
              <w:rPr>
                <w:lang w:val="en-CA"/>
              </w:rPr>
              <w:t>Tansmission</w:t>
            </w:r>
            <w:proofErr w:type="spellEnd"/>
            <w:r w:rsidRPr="00D51E43">
              <w:rPr>
                <w:lang w:val="en-CA"/>
              </w:rPr>
              <w:t xml:space="preserve"> of Cyclic </w:t>
            </w:r>
            <w:proofErr w:type="gramStart"/>
            <w:r w:rsidRPr="00D51E43">
              <w:rPr>
                <w:lang w:val="en-CA"/>
              </w:rPr>
              <w:t>shift based</w:t>
            </w:r>
            <w:proofErr w:type="gramEnd"/>
            <w:r w:rsidRPr="00D51E43">
              <w:rPr>
                <w:lang w:val="en-CA"/>
              </w:rPr>
              <w:t xml:space="preserve"> FD-OCC 4 sequence. </w:t>
            </w:r>
          </w:p>
          <w:p w14:paraId="107BD825" w14:textId="25C61050" w:rsidR="002F7F49" w:rsidRPr="00D51E43" w:rsidRDefault="002F7F49" w:rsidP="009334A7">
            <w:pPr>
              <w:jc w:val="both"/>
              <w:rPr>
                <w:lang w:val="en-CA"/>
              </w:rPr>
            </w:pPr>
          </w:p>
        </w:tc>
        <w:tc>
          <w:tcPr>
            <w:tcW w:w="4395" w:type="dxa"/>
          </w:tcPr>
          <w:p w14:paraId="0D446015" w14:textId="77777777" w:rsidR="002F7F49" w:rsidRDefault="002F7F49" w:rsidP="00B853EC">
            <w:pPr>
              <w:jc w:val="both"/>
            </w:pPr>
            <w:r w:rsidRPr="000F50BA">
              <w:rPr>
                <w:b/>
                <w:bCs/>
                <w:highlight w:val="green"/>
                <w:lang w:val="en-CA" w:eastAsia="x-none"/>
              </w:rPr>
              <w:t>Agreement</w:t>
            </w:r>
            <w:r w:rsidRPr="000F50BA">
              <w:rPr>
                <w:b/>
                <w:highlight w:val="green"/>
                <w:lang w:eastAsia="x-none"/>
              </w:rPr>
              <w:t xml:space="preserve"> </w:t>
            </w:r>
            <w:r w:rsidRPr="000F50BA">
              <w:rPr>
                <w:highlight w:val="yellow"/>
              </w:rPr>
              <w:t>(RAN1#112 Athens)</w:t>
            </w:r>
          </w:p>
          <w:p w14:paraId="1FE92E0D" w14:textId="77777777" w:rsidR="002F7F49" w:rsidRPr="003164E4" w:rsidRDefault="002F7F49" w:rsidP="00B853EC">
            <w:pPr>
              <w:jc w:val="both"/>
              <w:rPr>
                <w:rFonts w:eastAsia="Malgun Gothic" w:cs="Times"/>
                <w:bCs/>
                <w:lang w:eastAsia="ja-JP"/>
              </w:rPr>
            </w:pPr>
            <w:r w:rsidRPr="003164E4">
              <w:rPr>
                <w:rFonts w:eastAsia="Malgun Gothic" w:cs="Times"/>
                <w:bCs/>
                <w:lang w:eastAsia="ja-JP"/>
              </w:rPr>
              <w:t xml:space="preserve">For enhanced FD-OCC length for DMRS of PDSCH/PUSCH for Rel.18 </w:t>
            </w:r>
            <w:proofErr w:type="spellStart"/>
            <w:r w:rsidRPr="003164E4">
              <w:rPr>
                <w:rFonts w:eastAsia="Malgun Gothic" w:cs="Times"/>
                <w:bCs/>
                <w:lang w:eastAsia="ja-JP"/>
              </w:rPr>
              <w:t>eType</w:t>
            </w:r>
            <w:proofErr w:type="spellEnd"/>
            <w:r w:rsidRPr="003164E4">
              <w:rPr>
                <w:rFonts w:eastAsia="Malgun Gothic" w:cs="Times"/>
                <w:bCs/>
                <w:lang w:eastAsia="ja-JP"/>
              </w:rPr>
              <w:t xml:space="preserve"> 1 DMRS, support</w:t>
            </w:r>
          </w:p>
          <w:p w14:paraId="56CCC4D2" w14:textId="508162A1" w:rsidR="002F7F49" w:rsidRDefault="002F7F49" w:rsidP="009334A7">
            <w:pPr>
              <w:jc w:val="both"/>
              <w:rPr>
                <w:highlight w:val="yellow"/>
              </w:rPr>
            </w:pPr>
            <w:r w:rsidRPr="00B853EC">
              <w:rPr>
                <w:rFonts w:eastAsia="Malgun Gothic" w:cs="Times"/>
                <w:bCs/>
                <w:lang w:eastAsia="ja-JP"/>
              </w:rPr>
              <w:t xml:space="preserve">Opt.1-2: Length 4 FD-OCC is applied to 4 REs of DMRS within a PRB or across consecutive PRBs within an CDM </w:t>
            </w:r>
            <w:r w:rsidR="00415463" w:rsidRPr="00B853EC">
              <w:rPr>
                <w:rFonts w:eastAsia="Malgun Gothic" w:cs="Times"/>
                <w:bCs/>
                <w:lang w:eastAsia="ja-JP"/>
              </w:rPr>
              <w:t>group</w:t>
            </w:r>
          </w:p>
          <w:p w14:paraId="447EFD7C" w14:textId="77777777" w:rsidR="002F7F49" w:rsidRPr="00100E2B" w:rsidRDefault="002F7F49" w:rsidP="004F67EC">
            <w:pPr>
              <w:jc w:val="both"/>
              <w:rPr>
                <w:rFonts w:eastAsia="Malgun Gothic" w:cs="Times"/>
                <w:b/>
                <w:highlight w:val="green"/>
                <w:lang w:eastAsia="ja-JP"/>
              </w:rPr>
            </w:pPr>
            <w:r>
              <w:rPr>
                <w:rFonts w:eastAsia="Malgun Gothic" w:cs="Times"/>
                <w:b/>
                <w:bCs/>
                <w:highlight w:val="green"/>
                <w:lang w:eastAsia="ja-JP"/>
              </w:rPr>
              <w:t>Agreement</w:t>
            </w:r>
            <w:r>
              <w:rPr>
                <w:rFonts w:eastAsia="Malgun Gothic" w:cs="Times"/>
                <w:b/>
                <w:highlight w:val="green"/>
                <w:lang w:eastAsia="ja-JP"/>
              </w:rPr>
              <w:t xml:space="preserve"> </w:t>
            </w:r>
            <w:r w:rsidRPr="00FF7441">
              <w:rPr>
                <w:highlight w:val="yellow"/>
              </w:rPr>
              <w:t>(RAN1#1</w:t>
            </w:r>
            <w:r>
              <w:rPr>
                <w:highlight w:val="yellow"/>
              </w:rPr>
              <w:t>11 Toulouse</w:t>
            </w:r>
            <w:r w:rsidRPr="00FF7441">
              <w:rPr>
                <w:highlight w:val="yellow"/>
              </w:rPr>
              <w:t>)</w:t>
            </w:r>
            <w:r w:rsidRPr="00FE19E0">
              <w:rPr>
                <w:highlight w:val="yellow"/>
              </w:rPr>
              <w:t xml:space="preserve"> </w:t>
            </w:r>
            <w:r>
              <w:rPr>
                <w:highlight w:val="yellow"/>
              </w:rPr>
              <w:t>– 38.211</w:t>
            </w:r>
          </w:p>
          <w:p w14:paraId="56CF5A82" w14:textId="77777777" w:rsidR="002F7F49" w:rsidRPr="00D60BF4" w:rsidRDefault="002F7F49" w:rsidP="004F67EC">
            <w:pPr>
              <w:pStyle w:val="ListParagraph"/>
              <w:tabs>
                <w:tab w:val="left" w:pos="0"/>
              </w:tabs>
              <w:ind w:left="0"/>
              <w:jc w:val="both"/>
              <w:rPr>
                <w:rFonts w:eastAsia="Malgun Gothic" w:cs="Times"/>
                <w:sz w:val="20"/>
                <w:szCs w:val="16"/>
                <w:lang w:val="en-GB" w:eastAsia="ja-JP"/>
              </w:rPr>
            </w:pPr>
            <w:r w:rsidRPr="00D60BF4">
              <w:rPr>
                <w:rFonts w:eastAsia="Malgun Gothic" w:cs="Times"/>
                <w:sz w:val="20"/>
                <w:szCs w:val="16"/>
                <w:lang w:val="en-GB" w:eastAsia="ja-JP"/>
              </w:rPr>
              <w:t>For FD-OCC length 4 for PDSCH/PUSCH, select the following:</w:t>
            </w:r>
          </w:p>
          <w:p w14:paraId="6BD00C9C" w14:textId="77777777" w:rsidR="002F7F49" w:rsidRPr="00D60BF4" w:rsidRDefault="002F7F49" w:rsidP="004F67EC">
            <w:pPr>
              <w:pStyle w:val="ListParagraph"/>
              <w:numPr>
                <w:ilvl w:val="0"/>
                <w:numId w:val="12"/>
              </w:numPr>
              <w:contextualSpacing w:val="0"/>
              <w:jc w:val="both"/>
              <w:rPr>
                <w:rFonts w:eastAsia="Malgun Gothic" w:cs="Times"/>
                <w:sz w:val="20"/>
                <w:szCs w:val="16"/>
                <w:lang w:eastAsia="ja-JP"/>
              </w:rPr>
            </w:pPr>
            <w:r w:rsidRPr="00D60BF4">
              <w:rPr>
                <w:rFonts w:eastAsia="Malgun Gothic" w:cs="Times"/>
                <w:sz w:val="20"/>
                <w:szCs w:val="16"/>
                <w:lang w:eastAsia="ja-JP"/>
              </w:rPr>
              <w:t>Opt.1-1 (</w:t>
            </w:r>
            <w:proofErr w:type="spellStart"/>
            <w:r w:rsidRPr="00D60BF4">
              <w:rPr>
                <w:rFonts w:eastAsia="Malgun Gothic" w:cs="Times"/>
                <w:sz w:val="20"/>
                <w:szCs w:val="16"/>
                <w:lang w:eastAsia="ja-JP"/>
              </w:rPr>
              <w:t>Walsh</w:t>
            </w:r>
            <w:proofErr w:type="spellEnd"/>
            <w:r w:rsidRPr="00D60BF4">
              <w:rPr>
                <w:rFonts w:eastAsia="Malgun Gothic" w:cs="Times"/>
                <w:sz w:val="20"/>
                <w:szCs w:val="16"/>
                <w:lang w:eastAsia="ja-JP"/>
              </w:rPr>
              <w:t xml:space="preserve"> </w:t>
            </w:r>
            <w:proofErr w:type="spellStart"/>
            <w:r w:rsidRPr="00D60BF4">
              <w:rPr>
                <w:rFonts w:eastAsia="Malgun Gothic" w:cs="Times"/>
                <w:sz w:val="20"/>
                <w:szCs w:val="16"/>
                <w:lang w:eastAsia="ja-JP"/>
              </w:rPr>
              <w:t>matrix</w:t>
            </w:r>
            <w:proofErr w:type="spellEnd"/>
            <w:r w:rsidRPr="00D60BF4">
              <w:rPr>
                <w:rFonts w:eastAsia="Malgun Gothic" w:cs="Times"/>
                <w:sz w:val="20"/>
                <w:szCs w:val="16"/>
                <w:lang w:eastAsia="ja-JP"/>
              </w:rPr>
              <w:t>) for PDSCH</w:t>
            </w:r>
          </w:p>
          <w:p w14:paraId="27809F48" w14:textId="77777777" w:rsidR="002F7F49" w:rsidRPr="00D60BF4" w:rsidRDefault="002F7F49" w:rsidP="004F67EC">
            <w:pPr>
              <w:pStyle w:val="ListParagraph"/>
              <w:numPr>
                <w:ilvl w:val="0"/>
                <w:numId w:val="12"/>
              </w:numPr>
              <w:tabs>
                <w:tab w:val="left" w:pos="0"/>
              </w:tabs>
              <w:contextualSpacing w:val="0"/>
              <w:jc w:val="both"/>
              <w:rPr>
                <w:rFonts w:eastAsia="Malgun Gothic" w:cs="Times"/>
                <w:sz w:val="20"/>
                <w:szCs w:val="16"/>
                <w:lang w:eastAsia="ja-JP"/>
              </w:rPr>
            </w:pPr>
            <w:r w:rsidRPr="00D60BF4">
              <w:rPr>
                <w:rFonts w:eastAsia="Malgun Gothic" w:cs="Times"/>
                <w:sz w:val="20"/>
                <w:szCs w:val="16"/>
                <w:lang w:eastAsia="ja-JP"/>
              </w:rPr>
              <w:t>Opt.1-2 (</w:t>
            </w:r>
            <w:proofErr w:type="spellStart"/>
            <w:r w:rsidRPr="00D60BF4">
              <w:rPr>
                <w:rFonts w:eastAsia="Malgun Gothic" w:cs="Times"/>
                <w:sz w:val="20"/>
                <w:szCs w:val="16"/>
                <w:lang w:eastAsia="ja-JP"/>
              </w:rPr>
              <w:t>Cyclic</w:t>
            </w:r>
            <w:proofErr w:type="spellEnd"/>
            <w:r w:rsidRPr="00D60BF4">
              <w:rPr>
                <w:rFonts w:eastAsia="Malgun Gothic" w:cs="Times"/>
                <w:sz w:val="20"/>
                <w:szCs w:val="16"/>
                <w:lang w:eastAsia="ja-JP"/>
              </w:rPr>
              <w:t xml:space="preserve"> </w:t>
            </w:r>
            <w:proofErr w:type="spellStart"/>
            <w:r w:rsidRPr="00D60BF4">
              <w:rPr>
                <w:rFonts w:eastAsia="Malgun Gothic" w:cs="Times"/>
                <w:sz w:val="20"/>
                <w:szCs w:val="16"/>
                <w:lang w:eastAsia="ja-JP"/>
              </w:rPr>
              <w:t>shift</w:t>
            </w:r>
            <w:proofErr w:type="spellEnd"/>
            <w:r w:rsidRPr="00D60BF4">
              <w:rPr>
                <w:rFonts w:eastAsia="Malgun Gothic" w:cs="Times"/>
                <w:sz w:val="20"/>
                <w:szCs w:val="16"/>
                <w:lang w:eastAsia="ja-JP"/>
              </w:rPr>
              <w:t>) for PUSCH</w:t>
            </w:r>
          </w:p>
          <w:p w14:paraId="2C23D948" w14:textId="1705DBC5" w:rsidR="002F7F49" w:rsidRPr="00DC64EA" w:rsidRDefault="002F7F49" w:rsidP="00F97045">
            <w:pPr>
              <w:jc w:val="both"/>
              <w:rPr>
                <w:highlight w:val="yellow"/>
              </w:rPr>
            </w:pPr>
          </w:p>
        </w:tc>
      </w:tr>
      <w:tr w:rsidR="002F7F49" w:rsidRPr="00CE3CE1" w14:paraId="751023C5" w14:textId="77777777" w:rsidTr="00BE29CA">
        <w:trPr>
          <w:trHeight w:val="776"/>
        </w:trPr>
        <w:tc>
          <w:tcPr>
            <w:tcW w:w="988" w:type="dxa"/>
          </w:tcPr>
          <w:p w14:paraId="0EC15CB4" w14:textId="39BF558C" w:rsidR="002F7F49" w:rsidRPr="00D51E43" w:rsidRDefault="002F7F49">
            <w:r w:rsidRPr="00D51E43">
              <w:t>40-4-2</w:t>
            </w:r>
          </w:p>
        </w:tc>
        <w:tc>
          <w:tcPr>
            <w:tcW w:w="1701" w:type="dxa"/>
          </w:tcPr>
          <w:p w14:paraId="2B0E2C20" w14:textId="31202D42" w:rsidR="002F7F49" w:rsidRPr="00D51E43" w:rsidRDefault="002F7F49">
            <w:r w:rsidRPr="00D51E43">
              <w:t>Enhanced DM-RS type support for PDSCH</w:t>
            </w:r>
          </w:p>
        </w:tc>
        <w:tc>
          <w:tcPr>
            <w:tcW w:w="2976" w:type="dxa"/>
          </w:tcPr>
          <w:p w14:paraId="1C04AFB0" w14:textId="77777777" w:rsidR="002F7F49" w:rsidRPr="00D51E43" w:rsidRDefault="002F7F49" w:rsidP="000249EA">
            <w:pPr>
              <w:jc w:val="both"/>
              <w:rPr>
                <w:lang w:val="en-CA"/>
              </w:rPr>
            </w:pPr>
            <w:r w:rsidRPr="00D51E43">
              <w:rPr>
                <w:lang w:val="en-CA"/>
              </w:rPr>
              <w:t>1.support of FD-OCC4 DMRS for PUSCH</w:t>
            </w:r>
          </w:p>
          <w:p w14:paraId="1242885B" w14:textId="5288239B" w:rsidR="002F7F49" w:rsidRPr="00D51E43" w:rsidRDefault="002F7F49" w:rsidP="000249EA">
            <w:pPr>
              <w:jc w:val="both"/>
              <w:rPr>
                <w:lang w:val="en-CA"/>
              </w:rPr>
            </w:pPr>
            <w:r w:rsidRPr="00D51E43">
              <w:rPr>
                <w:lang w:val="en-CA"/>
              </w:rPr>
              <w:t xml:space="preserve">Reception of Walsh based FD-OCC4 </w:t>
            </w:r>
            <w:proofErr w:type="spellStart"/>
            <w:r w:rsidRPr="00D51E43">
              <w:rPr>
                <w:lang w:val="en-CA"/>
              </w:rPr>
              <w:t>seqeunce</w:t>
            </w:r>
            <w:proofErr w:type="spellEnd"/>
            <w:r w:rsidRPr="00D51E43">
              <w:rPr>
                <w:lang w:val="en-CA"/>
              </w:rPr>
              <w:t>.</w:t>
            </w:r>
          </w:p>
          <w:p w14:paraId="59BF8D15" w14:textId="277F7891" w:rsidR="002F7F49" w:rsidRPr="00D51E43" w:rsidDel="008C6271" w:rsidRDefault="002F7F49" w:rsidP="009334A7">
            <w:pPr>
              <w:jc w:val="both"/>
              <w:rPr>
                <w:rStyle w:val="CommentReference"/>
                <w:rFonts w:eastAsia="MS Mincho"/>
              </w:rPr>
            </w:pPr>
            <w:r w:rsidRPr="00D51E43">
              <w:rPr>
                <w:lang w:val="en-CA"/>
              </w:rPr>
              <w:t>2. support of skipping scheduling restriction</w:t>
            </w:r>
          </w:p>
        </w:tc>
        <w:tc>
          <w:tcPr>
            <w:tcW w:w="4395" w:type="dxa"/>
          </w:tcPr>
          <w:p w14:paraId="0636C765" w14:textId="77777777" w:rsidR="002F7F49" w:rsidRDefault="002F7F49" w:rsidP="00564ED0">
            <w:pPr>
              <w:jc w:val="both"/>
            </w:pPr>
            <w:r w:rsidRPr="000F50BA">
              <w:rPr>
                <w:b/>
                <w:bCs/>
                <w:highlight w:val="green"/>
                <w:lang w:val="en-CA" w:eastAsia="x-none"/>
              </w:rPr>
              <w:t>Agreement</w:t>
            </w:r>
            <w:r w:rsidRPr="000F50BA">
              <w:rPr>
                <w:b/>
                <w:highlight w:val="green"/>
                <w:lang w:eastAsia="x-none"/>
              </w:rPr>
              <w:t xml:space="preserve"> </w:t>
            </w:r>
            <w:r w:rsidRPr="000F50BA">
              <w:rPr>
                <w:highlight w:val="yellow"/>
              </w:rPr>
              <w:t>(RAN1#112 Athens)</w:t>
            </w:r>
          </w:p>
          <w:p w14:paraId="69E1BCBC" w14:textId="77777777" w:rsidR="002F7F49" w:rsidRPr="00204C8D" w:rsidRDefault="002F7F49" w:rsidP="005F0914">
            <w:pPr>
              <w:jc w:val="both"/>
              <w:rPr>
                <w:rFonts w:eastAsia="Malgun Gothic" w:cs="Times"/>
                <w:lang w:eastAsia="ja-JP"/>
              </w:rPr>
            </w:pPr>
            <w:r w:rsidRPr="00204C8D">
              <w:rPr>
                <w:rFonts w:eastAsia="Malgun Gothic" w:cs="Times"/>
                <w:lang w:eastAsia="ja-JP"/>
              </w:rPr>
              <w:t xml:space="preserve">For enhanced FD-OCC length for DMRS of PDSCH/PUSCH for Rel.18 </w:t>
            </w:r>
            <w:proofErr w:type="spellStart"/>
            <w:r w:rsidRPr="00204C8D">
              <w:rPr>
                <w:rFonts w:eastAsia="Malgun Gothic" w:cs="Times"/>
                <w:lang w:eastAsia="ja-JP"/>
              </w:rPr>
              <w:t>eType</w:t>
            </w:r>
            <w:proofErr w:type="spellEnd"/>
            <w:r w:rsidRPr="00204C8D">
              <w:rPr>
                <w:rFonts w:eastAsia="Malgun Gothic" w:cs="Times"/>
                <w:lang w:eastAsia="ja-JP"/>
              </w:rPr>
              <w:t xml:space="preserve"> 1 DMRS, support</w:t>
            </w:r>
          </w:p>
          <w:p w14:paraId="14126A1E" w14:textId="77777777" w:rsidR="002F7F49" w:rsidRDefault="002F7F49" w:rsidP="00766B89">
            <w:pPr>
              <w:numPr>
                <w:ilvl w:val="0"/>
                <w:numId w:val="11"/>
              </w:numPr>
              <w:shd w:val="clear" w:color="auto" w:fill="FFFFFF"/>
              <w:ind w:left="180" w:hanging="180"/>
              <w:jc w:val="both"/>
              <w:rPr>
                <w:rFonts w:eastAsia="Yu Gothic UI"/>
                <w:szCs w:val="22"/>
                <w:bdr w:val="none" w:sz="0" w:space="0" w:color="auto" w:frame="1"/>
                <w:shd w:val="clear" w:color="auto" w:fill="FFFFFF"/>
                <w:lang w:val="en-US" w:eastAsia="ja-JP"/>
              </w:rPr>
            </w:pPr>
            <w:r w:rsidRPr="00204C8D">
              <w:rPr>
                <w:rFonts w:eastAsia="Yu Gothic UI"/>
                <w:szCs w:val="22"/>
                <w:bdr w:val="none" w:sz="0" w:space="0" w:color="auto" w:frame="1"/>
                <w:shd w:val="clear" w:color="auto" w:fill="FFFFFF"/>
                <w:lang w:val="en-US" w:eastAsia="ja-JP"/>
              </w:rPr>
              <w:t>Opt.1-2: Length 4 FD-OCC is applied to 4 REs of DMRS within a PRB or across consecutive PRBs within an CDM group</w:t>
            </w:r>
          </w:p>
          <w:p w14:paraId="4E654431" w14:textId="0BA47CA2" w:rsidR="002F7F49" w:rsidRPr="00204C8D" w:rsidRDefault="002F7F49" w:rsidP="004F67EC">
            <w:pPr>
              <w:shd w:val="clear" w:color="auto" w:fill="FFFFFF"/>
              <w:jc w:val="both"/>
              <w:rPr>
                <w:rFonts w:eastAsia="Yu Gothic UI"/>
                <w:szCs w:val="22"/>
                <w:bdr w:val="none" w:sz="0" w:space="0" w:color="auto" w:frame="1"/>
                <w:shd w:val="clear" w:color="auto" w:fill="FFFFFF"/>
                <w:lang w:val="en-US" w:eastAsia="ja-JP"/>
              </w:rPr>
            </w:pPr>
            <w:r w:rsidRPr="00AB3CF1">
              <w:rPr>
                <w:rFonts w:eastAsia="Malgun Gothic" w:cs="Times"/>
                <w:b/>
                <w:bCs/>
                <w:color w:val="242424"/>
                <w:highlight w:val="green"/>
                <w:lang w:val="en-US" w:eastAsia="ko-KR"/>
              </w:rPr>
              <w:t>Agreement</w:t>
            </w:r>
            <w:r>
              <w:rPr>
                <w:rFonts w:eastAsia="Malgun Gothic" w:cs="Times"/>
                <w:b/>
                <w:color w:val="242424"/>
                <w:lang w:eastAsia="ko-KR"/>
              </w:rPr>
              <w:t xml:space="preserve"> </w:t>
            </w:r>
            <w:r w:rsidRPr="00FF7441">
              <w:rPr>
                <w:highlight w:val="yellow"/>
              </w:rPr>
              <w:t>(RAN1#1</w:t>
            </w:r>
            <w:r>
              <w:rPr>
                <w:highlight w:val="yellow"/>
              </w:rPr>
              <w:t>10bis-e</w:t>
            </w:r>
            <w:r w:rsidRPr="00FF7441">
              <w:rPr>
                <w:highlight w:val="yellow"/>
              </w:rPr>
              <w:t>)</w:t>
            </w:r>
          </w:p>
          <w:p w14:paraId="70A206A7" w14:textId="77777777" w:rsidR="002F7F49" w:rsidRPr="00204C8D" w:rsidRDefault="002F7F49" w:rsidP="00F223D1">
            <w:pPr>
              <w:shd w:val="clear" w:color="auto" w:fill="FFFFFF"/>
              <w:jc w:val="both"/>
              <w:rPr>
                <w:rFonts w:eastAsia="Yu Gothic UI"/>
                <w:color w:val="000000"/>
                <w:szCs w:val="22"/>
                <w:lang w:val="en-US" w:eastAsia="ja-JP"/>
              </w:rPr>
            </w:pPr>
            <w:r w:rsidRPr="00204C8D">
              <w:rPr>
                <w:rFonts w:eastAsia="Yu Gothic UI"/>
                <w:color w:val="000000"/>
                <w:szCs w:val="22"/>
                <w:bdr w:val="none" w:sz="0" w:space="0" w:color="auto" w:frame="1"/>
                <w:lang w:eastAsia="ja-JP"/>
              </w:rPr>
              <w:t>For</w:t>
            </w:r>
            <w:r w:rsidRPr="00204C8D">
              <w:rPr>
                <w:rFonts w:eastAsia="Yu Gothic UI"/>
                <w:color w:val="000000"/>
                <w:szCs w:val="22"/>
                <w:bdr w:val="none" w:sz="0" w:space="0" w:color="auto" w:frame="1"/>
                <w:lang w:val="en-US" w:eastAsia="ja-JP"/>
              </w:rPr>
              <w:t xml:space="preserve"> FD-OCC length 4 in Rel.18 </w:t>
            </w:r>
            <w:proofErr w:type="spellStart"/>
            <w:r w:rsidRPr="00204C8D">
              <w:rPr>
                <w:rFonts w:eastAsia="Yu Gothic UI"/>
                <w:color w:val="000000"/>
                <w:szCs w:val="22"/>
                <w:bdr w:val="none" w:sz="0" w:space="0" w:color="auto" w:frame="1"/>
                <w:lang w:val="en-US" w:eastAsia="ja-JP"/>
              </w:rPr>
              <w:t>eType</w:t>
            </w:r>
            <w:proofErr w:type="spellEnd"/>
            <w:r w:rsidRPr="00204C8D">
              <w:rPr>
                <w:rFonts w:eastAsia="Yu Gothic UI"/>
                <w:color w:val="000000"/>
                <w:szCs w:val="22"/>
                <w:bdr w:val="none" w:sz="0" w:space="0" w:color="auto" w:frame="1"/>
                <w:lang w:val="en-US" w:eastAsia="ja-JP"/>
              </w:rPr>
              <w:t xml:space="preserve"> 1 DMRS for PDSCH, support the following: </w:t>
            </w:r>
          </w:p>
          <w:p w14:paraId="12E63061" w14:textId="77777777" w:rsidR="002F7F49" w:rsidRPr="00204C8D" w:rsidRDefault="002F7F49" w:rsidP="00204C8D">
            <w:pPr>
              <w:numPr>
                <w:ilvl w:val="0"/>
                <w:numId w:val="11"/>
              </w:numPr>
              <w:shd w:val="clear" w:color="auto" w:fill="FFFFFF"/>
              <w:ind w:left="180" w:hanging="180"/>
              <w:jc w:val="both"/>
              <w:rPr>
                <w:rFonts w:eastAsia="Yu Gothic UI"/>
                <w:szCs w:val="22"/>
                <w:bdr w:val="none" w:sz="0" w:space="0" w:color="auto" w:frame="1"/>
                <w:shd w:val="clear" w:color="auto" w:fill="FFFFFF"/>
                <w:lang w:val="en-US" w:eastAsia="ja-JP"/>
              </w:rPr>
            </w:pPr>
            <w:r w:rsidRPr="00204C8D">
              <w:rPr>
                <w:rFonts w:eastAsia="Yu Gothic UI"/>
                <w:szCs w:val="22"/>
                <w:bdr w:val="none" w:sz="0" w:space="0" w:color="auto" w:frame="1"/>
                <w:shd w:val="clear" w:color="auto" w:fill="FFFFFF"/>
                <w:lang w:val="en-US" w:eastAsia="ja-JP"/>
              </w:rPr>
              <w:t xml:space="preserve">Introduce UE capability to report whether UE can be scheduled PDSCH without the scheduling restriction for FD-OCC length 4 in Rel.18 </w:t>
            </w:r>
            <w:proofErr w:type="spellStart"/>
            <w:r w:rsidRPr="00204C8D">
              <w:rPr>
                <w:rFonts w:eastAsia="Yu Gothic UI"/>
                <w:szCs w:val="22"/>
                <w:bdr w:val="none" w:sz="0" w:space="0" w:color="auto" w:frame="1"/>
                <w:shd w:val="clear" w:color="auto" w:fill="FFFFFF"/>
                <w:lang w:val="en-US" w:eastAsia="ja-JP"/>
              </w:rPr>
              <w:t>eType</w:t>
            </w:r>
            <w:proofErr w:type="spellEnd"/>
            <w:r w:rsidRPr="00204C8D">
              <w:rPr>
                <w:rFonts w:eastAsia="Yu Gothic UI"/>
                <w:szCs w:val="22"/>
                <w:bdr w:val="none" w:sz="0" w:space="0" w:color="auto" w:frame="1"/>
                <w:shd w:val="clear" w:color="auto" w:fill="FFFFFF"/>
                <w:lang w:val="en-US" w:eastAsia="ja-JP"/>
              </w:rPr>
              <w:t xml:space="preserve"> 1 DMRS. </w:t>
            </w:r>
          </w:p>
          <w:p w14:paraId="6777AC0C" w14:textId="11B83862" w:rsidR="002F7F49" w:rsidRPr="00204C8D" w:rsidRDefault="002F7F49" w:rsidP="00125576">
            <w:pPr>
              <w:numPr>
                <w:ilvl w:val="1"/>
                <w:numId w:val="11"/>
              </w:numPr>
              <w:shd w:val="clear" w:color="auto" w:fill="FFFFFF"/>
              <w:ind w:left="322" w:hanging="284"/>
              <w:jc w:val="both"/>
            </w:pPr>
            <w:r w:rsidRPr="00204C8D">
              <w:rPr>
                <w:rFonts w:eastAsia="Yu Gothic UI"/>
                <w:szCs w:val="22"/>
                <w:bdr w:val="none" w:sz="0" w:space="0" w:color="auto" w:frame="1"/>
                <w:shd w:val="clear" w:color="auto" w:fill="FFFFFF"/>
                <w:lang w:val="en-US" w:eastAsia="ja-JP"/>
              </w:rPr>
              <w:t xml:space="preserve">If this capability is not supported by the UE, UE expects that gNB shall apply the scheduling restriction for PDSCH for FD-OCC length 4 in Rel.18 </w:t>
            </w:r>
            <w:proofErr w:type="spellStart"/>
            <w:r w:rsidRPr="00204C8D">
              <w:rPr>
                <w:rFonts w:eastAsia="Yu Gothic UI"/>
                <w:szCs w:val="22"/>
                <w:bdr w:val="none" w:sz="0" w:space="0" w:color="auto" w:frame="1"/>
                <w:shd w:val="clear" w:color="auto" w:fill="FFFFFF"/>
                <w:lang w:val="en-US" w:eastAsia="ja-JP"/>
              </w:rPr>
              <w:t>eType</w:t>
            </w:r>
            <w:proofErr w:type="spellEnd"/>
            <w:r w:rsidRPr="00204C8D">
              <w:rPr>
                <w:rFonts w:eastAsia="Yu Gothic UI"/>
                <w:szCs w:val="22"/>
                <w:bdr w:val="none" w:sz="0" w:space="0" w:color="auto" w:frame="1"/>
                <w:shd w:val="clear" w:color="auto" w:fill="FFFFFF"/>
                <w:lang w:val="en-US" w:eastAsia="ja-JP"/>
              </w:rPr>
              <w:t xml:space="preserve"> 1 DMRS.</w:t>
            </w:r>
          </w:p>
        </w:tc>
      </w:tr>
      <w:tr w:rsidR="002F7F49" w:rsidRPr="00CE3CE1" w14:paraId="619585ED" w14:textId="77777777" w:rsidTr="00BE29CA">
        <w:trPr>
          <w:trHeight w:val="776"/>
        </w:trPr>
        <w:tc>
          <w:tcPr>
            <w:tcW w:w="988" w:type="dxa"/>
          </w:tcPr>
          <w:p w14:paraId="05E54035" w14:textId="122F2263" w:rsidR="002F7F49" w:rsidRPr="00D51E43" w:rsidRDefault="002F7F49">
            <w:r w:rsidRPr="00D51E43">
              <w:t>40-4-3</w:t>
            </w:r>
          </w:p>
        </w:tc>
        <w:tc>
          <w:tcPr>
            <w:tcW w:w="1701" w:type="dxa"/>
          </w:tcPr>
          <w:p w14:paraId="46DCF06B" w14:textId="5A6850B9" w:rsidR="002F7F49" w:rsidRPr="00D51E43" w:rsidRDefault="002F7F49">
            <w:r w:rsidRPr="00D51E43">
              <w:t>DMRS for 8TX UL support</w:t>
            </w:r>
          </w:p>
        </w:tc>
        <w:tc>
          <w:tcPr>
            <w:tcW w:w="2976" w:type="dxa"/>
          </w:tcPr>
          <w:p w14:paraId="2DE5F67B" w14:textId="77777777" w:rsidR="002F7F49" w:rsidRPr="00D51E43" w:rsidRDefault="002F7F49" w:rsidP="003A1530">
            <w:pPr>
              <w:jc w:val="both"/>
              <w:rPr>
                <w:lang w:val="en-CA"/>
              </w:rPr>
            </w:pPr>
            <w:r w:rsidRPr="00D51E43">
              <w:rPr>
                <w:lang w:val="en-CA"/>
              </w:rPr>
              <w:t>1.Support of 8TX UL for Rel-18 DMRS</w:t>
            </w:r>
          </w:p>
          <w:p w14:paraId="2500176F" w14:textId="49EF8C08" w:rsidR="002F7F49" w:rsidRPr="00D51E43" w:rsidDel="008C6271" w:rsidRDefault="002F7F49" w:rsidP="009334A7">
            <w:pPr>
              <w:jc w:val="both"/>
              <w:rPr>
                <w:rStyle w:val="CommentReference"/>
                <w:rFonts w:eastAsia="MS Mincho"/>
                <w:lang w:val="en-CA"/>
              </w:rPr>
            </w:pPr>
            <w:r w:rsidRPr="00D51E43">
              <w:rPr>
                <w:rStyle w:val="CommentReference"/>
                <w:rFonts w:eastAsia="MS Mincho"/>
                <w:lang w:val="en-CA"/>
              </w:rPr>
              <w:t xml:space="preserve">2. </w:t>
            </w:r>
            <w:r w:rsidR="00415463" w:rsidRPr="00D51E43">
              <w:t>Support</w:t>
            </w:r>
            <w:r w:rsidRPr="00D51E43">
              <w:t xml:space="preserve"> of PTRS for 8TX UL</w:t>
            </w:r>
            <w:r w:rsidRPr="00D51E43">
              <w:rPr>
                <w:rStyle w:val="CommentReference"/>
                <w:rFonts w:eastAsia="MS Mincho"/>
                <w:lang w:val="en-CA"/>
              </w:rPr>
              <w:t xml:space="preserve"> </w:t>
            </w:r>
          </w:p>
        </w:tc>
        <w:tc>
          <w:tcPr>
            <w:tcW w:w="4395" w:type="dxa"/>
          </w:tcPr>
          <w:p w14:paraId="2975286E" w14:textId="77777777" w:rsidR="00D44EE0" w:rsidRPr="00D44EE0" w:rsidRDefault="00D44EE0" w:rsidP="00D44EE0">
            <w:pPr>
              <w:jc w:val="both"/>
              <w:rPr>
                <w:b/>
                <w:highlight w:val="green"/>
                <w:lang w:eastAsia="zh-CN"/>
              </w:rPr>
            </w:pPr>
            <w:r w:rsidRPr="00D44EE0">
              <w:rPr>
                <w:b/>
                <w:bCs/>
                <w:highlight w:val="green"/>
                <w:lang w:eastAsia="zh-CN"/>
              </w:rPr>
              <w:t>Agreement</w:t>
            </w:r>
            <w:r w:rsidRPr="00D44EE0">
              <w:rPr>
                <w:b/>
                <w:highlight w:val="green"/>
                <w:lang w:eastAsia="zh-CN"/>
              </w:rPr>
              <w:t xml:space="preserve"> </w:t>
            </w:r>
            <w:r w:rsidRPr="00D44EE0">
              <w:rPr>
                <w:highlight w:val="yellow"/>
              </w:rPr>
              <w:t>(RAN1#111 Toulouse)</w:t>
            </w:r>
          </w:p>
          <w:p w14:paraId="0E9CCE38" w14:textId="77777777" w:rsidR="00D44EE0" w:rsidRPr="00017E44" w:rsidRDefault="00D44EE0" w:rsidP="00D44EE0">
            <w:pPr>
              <w:pStyle w:val="ListParagraph"/>
              <w:ind w:left="0"/>
              <w:jc w:val="both"/>
              <w:rPr>
                <w:sz w:val="20"/>
                <w:szCs w:val="20"/>
                <w:lang w:val="en-GB"/>
              </w:rPr>
            </w:pPr>
            <w:r w:rsidRPr="00017E44">
              <w:rPr>
                <w:sz w:val="20"/>
                <w:szCs w:val="20"/>
                <w:lang w:val="en-GB"/>
              </w:rPr>
              <w:t xml:space="preserve">For &gt; 4 layers PUSCH, support new antenna ports tables for rank = 5,6,7,8 for both single-symbol/double-symbol DMRS. </w:t>
            </w:r>
          </w:p>
          <w:p w14:paraId="309FEE0C" w14:textId="77777777" w:rsidR="00D44EE0" w:rsidRPr="00D44EE0" w:rsidRDefault="00D44EE0" w:rsidP="00D44EE0">
            <w:pPr>
              <w:pStyle w:val="ListParagraph"/>
              <w:numPr>
                <w:ilvl w:val="0"/>
                <w:numId w:val="80"/>
              </w:numPr>
              <w:ind w:left="172" w:hanging="172"/>
              <w:contextualSpacing w:val="0"/>
              <w:jc w:val="both"/>
              <w:rPr>
                <w:sz w:val="20"/>
                <w:szCs w:val="20"/>
              </w:rPr>
            </w:pPr>
            <w:r w:rsidRPr="00D44EE0">
              <w:rPr>
                <w:sz w:val="20"/>
                <w:szCs w:val="20"/>
              </w:rPr>
              <w:t xml:space="preserve">For </w:t>
            </w:r>
            <w:proofErr w:type="spellStart"/>
            <w:r w:rsidRPr="00D44EE0">
              <w:rPr>
                <w:sz w:val="20"/>
                <w:szCs w:val="20"/>
              </w:rPr>
              <w:t>Type</w:t>
            </w:r>
            <w:proofErr w:type="spellEnd"/>
            <w:r w:rsidRPr="00D44EE0">
              <w:rPr>
                <w:sz w:val="20"/>
                <w:szCs w:val="20"/>
              </w:rPr>
              <w:t xml:space="preserve"> 1/</w:t>
            </w:r>
            <w:proofErr w:type="spellStart"/>
            <w:r w:rsidRPr="00D44EE0">
              <w:rPr>
                <w:sz w:val="20"/>
                <w:szCs w:val="20"/>
              </w:rPr>
              <w:t>Type</w:t>
            </w:r>
            <w:proofErr w:type="spellEnd"/>
            <w:r w:rsidRPr="00D44EE0">
              <w:rPr>
                <w:sz w:val="20"/>
                <w:szCs w:val="20"/>
              </w:rPr>
              <w:t xml:space="preserve"> 2 Rel.15 DMRS ports, </w:t>
            </w:r>
            <w:proofErr w:type="spellStart"/>
            <w:r w:rsidRPr="00D44EE0">
              <w:rPr>
                <w:sz w:val="20"/>
                <w:szCs w:val="20"/>
              </w:rPr>
              <w:t>new</w:t>
            </w:r>
            <w:proofErr w:type="spellEnd"/>
            <w:r w:rsidRPr="00D44EE0">
              <w:rPr>
                <w:sz w:val="20"/>
                <w:szCs w:val="20"/>
              </w:rPr>
              <w:t xml:space="preserve"> antenna ports </w:t>
            </w:r>
            <w:proofErr w:type="spellStart"/>
            <w:r w:rsidRPr="00D44EE0">
              <w:rPr>
                <w:sz w:val="20"/>
                <w:szCs w:val="20"/>
              </w:rPr>
              <w:t>tables</w:t>
            </w:r>
            <w:proofErr w:type="spellEnd"/>
            <w:r w:rsidRPr="00D44EE0">
              <w:rPr>
                <w:sz w:val="20"/>
                <w:szCs w:val="20"/>
              </w:rPr>
              <w:t xml:space="preserve"> </w:t>
            </w:r>
            <w:proofErr w:type="spellStart"/>
            <w:r w:rsidRPr="00D44EE0">
              <w:rPr>
                <w:sz w:val="20"/>
                <w:szCs w:val="20"/>
              </w:rPr>
              <w:t>are</w:t>
            </w:r>
            <w:proofErr w:type="spellEnd"/>
            <w:r w:rsidRPr="00D44EE0">
              <w:rPr>
                <w:sz w:val="20"/>
                <w:szCs w:val="20"/>
              </w:rPr>
              <w:t xml:space="preserve"> </w:t>
            </w:r>
            <w:proofErr w:type="spellStart"/>
            <w:r w:rsidRPr="00D44EE0">
              <w:rPr>
                <w:sz w:val="20"/>
                <w:szCs w:val="20"/>
              </w:rPr>
              <w:t>the</w:t>
            </w:r>
            <w:proofErr w:type="spellEnd"/>
            <w:r w:rsidRPr="00D44EE0">
              <w:rPr>
                <w:sz w:val="20"/>
                <w:szCs w:val="20"/>
              </w:rPr>
              <w:t xml:space="preserve"> </w:t>
            </w:r>
            <w:proofErr w:type="spellStart"/>
            <w:r w:rsidRPr="00D44EE0">
              <w:rPr>
                <w:sz w:val="20"/>
                <w:szCs w:val="20"/>
              </w:rPr>
              <w:t>following</w:t>
            </w:r>
            <w:proofErr w:type="spellEnd"/>
            <w:r w:rsidRPr="00D44EE0">
              <w:rPr>
                <w:sz w:val="20"/>
                <w:szCs w:val="20"/>
              </w:rPr>
              <w:t xml:space="preserve">: </w:t>
            </w:r>
          </w:p>
          <w:p w14:paraId="027C0294" w14:textId="77777777" w:rsidR="00D44EE0" w:rsidRPr="00017E44" w:rsidRDefault="00D44EE0" w:rsidP="00D44EE0">
            <w:pPr>
              <w:pStyle w:val="ListParagraph"/>
              <w:numPr>
                <w:ilvl w:val="1"/>
                <w:numId w:val="80"/>
              </w:numPr>
              <w:ind w:left="314" w:hanging="284"/>
              <w:contextualSpacing w:val="0"/>
              <w:jc w:val="both"/>
              <w:rPr>
                <w:sz w:val="20"/>
                <w:szCs w:val="20"/>
                <w:lang w:val="en-GB"/>
              </w:rPr>
            </w:pPr>
            <w:proofErr w:type="spellStart"/>
            <w:r w:rsidRPr="00D44EE0">
              <w:rPr>
                <w:sz w:val="20"/>
                <w:szCs w:val="20"/>
              </w:rPr>
              <w:t>The</w:t>
            </w:r>
            <w:proofErr w:type="spellEnd"/>
            <w:r w:rsidRPr="00D44EE0">
              <w:rPr>
                <w:sz w:val="20"/>
                <w:szCs w:val="20"/>
              </w:rPr>
              <w:t xml:space="preserve"> </w:t>
            </w:r>
            <w:proofErr w:type="spellStart"/>
            <w:r w:rsidRPr="00D44EE0">
              <w:rPr>
                <w:sz w:val="20"/>
                <w:szCs w:val="20"/>
              </w:rPr>
              <w:t>same</w:t>
            </w:r>
            <w:proofErr w:type="spellEnd"/>
            <w:r w:rsidRPr="00D44EE0">
              <w:rPr>
                <w:sz w:val="20"/>
                <w:szCs w:val="20"/>
              </w:rPr>
              <w:t xml:space="preserve"> DMRS port </w:t>
            </w:r>
            <w:proofErr w:type="spellStart"/>
            <w:r w:rsidRPr="00D44EE0">
              <w:rPr>
                <w:sz w:val="20"/>
                <w:szCs w:val="20"/>
              </w:rPr>
              <w:t>combination</w:t>
            </w:r>
            <w:proofErr w:type="spellEnd"/>
            <w:r w:rsidRPr="00D44EE0">
              <w:rPr>
                <w:sz w:val="20"/>
                <w:szCs w:val="20"/>
              </w:rPr>
              <w:t xml:space="preserve">(s) as </w:t>
            </w:r>
            <w:proofErr w:type="spellStart"/>
            <w:r w:rsidRPr="00D44EE0">
              <w:rPr>
                <w:sz w:val="20"/>
                <w:szCs w:val="20"/>
              </w:rPr>
              <w:t>that</w:t>
            </w:r>
            <w:proofErr w:type="spellEnd"/>
            <w:r w:rsidRPr="00D44EE0">
              <w:rPr>
                <w:sz w:val="20"/>
                <w:szCs w:val="20"/>
              </w:rPr>
              <w:t xml:space="preserve"> for rank = 5,6,7,8 for PDSCH is </w:t>
            </w:r>
            <w:proofErr w:type="spellStart"/>
            <w:r w:rsidRPr="00D44EE0">
              <w:rPr>
                <w:sz w:val="20"/>
                <w:szCs w:val="20"/>
              </w:rPr>
              <w:t>reused</w:t>
            </w:r>
            <w:proofErr w:type="spellEnd"/>
            <w:r w:rsidRPr="00D44EE0">
              <w:rPr>
                <w:sz w:val="20"/>
                <w:szCs w:val="20"/>
              </w:rPr>
              <w:t xml:space="preserve"> at </w:t>
            </w:r>
            <w:proofErr w:type="spellStart"/>
            <w:r w:rsidRPr="00D44EE0">
              <w:rPr>
                <w:sz w:val="20"/>
                <w:szCs w:val="20"/>
              </w:rPr>
              <w:t>least</w:t>
            </w:r>
            <w:proofErr w:type="spellEnd"/>
            <w:r w:rsidRPr="00D44EE0">
              <w:rPr>
                <w:sz w:val="20"/>
                <w:szCs w:val="20"/>
              </w:rPr>
              <w:t xml:space="preserve"> for </w:t>
            </w:r>
            <w:proofErr w:type="spellStart"/>
            <w:r w:rsidRPr="00D44EE0">
              <w:rPr>
                <w:sz w:val="20"/>
                <w:szCs w:val="20"/>
              </w:rPr>
              <w:t>full</w:t>
            </w:r>
            <w:proofErr w:type="spellEnd"/>
            <w:r w:rsidRPr="00D44EE0">
              <w:rPr>
                <w:sz w:val="20"/>
                <w:szCs w:val="20"/>
              </w:rPr>
              <w:t xml:space="preserve"> </w:t>
            </w:r>
            <w:proofErr w:type="spellStart"/>
            <w:r w:rsidRPr="00D44EE0">
              <w:rPr>
                <w:sz w:val="20"/>
                <w:szCs w:val="20"/>
              </w:rPr>
              <w:t>or</w:t>
            </w:r>
            <w:proofErr w:type="spellEnd"/>
            <w:r w:rsidRPr="00D44EE0">
              <w:rPr>
                <w:sz w:val="20"/>
                <w:szCs w:val="20"/>
              </w:rPr>
              <w:t xml:space="preserve"> </w:t>
            </w:r>
            <w:proofErr w:type="spellStart"/>
            <w:r w:rsidRPr="00D44EE0">
              <w:rPr>
                <w:sz w:val="20"/>
                <w:szCs w:val="20"/>
              </w:rPr>
              <w:t>non-coherent</w:t>
            </w:r>
            <w:proofErr w:type="spellEnd"/>
            <w:r w:rsidRPr="00D44EE0">
              <w:rPr>
                <w:sz w:val="20"/>
                <w:szCs w:val="20"/>
              </w:rPr>
              <w:t xml:space="preserve"> UL </w:t>
            </w:r>
            <w:proofErr w:type="spellStart"/>
            <w:r w:rsidRPr="00D44EE0">
              <w:rPr>
                <w:sz w:val="20"/>
                <w:szCs w:val="20"/>
              </w:rPr>
              <w:t>codebook</w:t>
            </w:r>
            <w:proofErr w:type="spellEnd"/>
            <w:r w:rsidRPr="00D44EE0">
              <w:rPr>
                <w:sz w:val="20"/>
                <w:szCs w:val="20"/>
              </w:rPr>
              <w:t>.</w:t>
            </w:r>
          </w:p>
          <w:p w14:paraId="6A7B8E6D" w14:textId="77777777" w:rsidR="00D44EE0" w:rsidRPr="00D51E43" w:rsidRDefault="00D44EE0" w:rsidP="00D44EE0">
            <w:pPr>
              <w:pStyle w:val="ListParagraph"/>
              <w:numPr>
                <w:ilvl w:val="0"/>
                <w:numId w:val="80"/>
              </w:numPr>
              <w:ind w:left="172" w:hanging="172"/>
              <w:contextualSpacing w:val="0"/>
              <w:jc w:val="both"/>
              <w:rPr>
                <w:sz w:val="20"/>
                <w:szCs w:val="20"/>
              </w:rPr>
            </w:pPr>
            <w:r w:rsidRPr="00D51E43">
              <w:rPr>
                <w:sz w:val="20"/>
                <w:szCs w:val="20"/>
              </w:rPr>
              <w:t xml:space="preserve">For Rel.18 eType1/eType2 DMRS ports, </w:t>
            </w:r>
          </w:p>
          <w:p w14:paraId="17D1AAE3" w14:textId="41890DBF" w:rsidR="002F7F49" w:rsidRPr="00017E44" w:rsidRDefault="00D44EE0" w:rsidP="005F0ECD">
            <w:pPr>
              <w:pStyle w:val="ListParagraph"/>
              <w:numPr>
                <w:ilvl w:val="1"/>
                <w:numId w:val="80"/>
              </w:numPr>
              <w:ind w:left="314" w:hanging="284"/>
              <w:contextualSpacing w:val="0"/>
              <w:jc w:val="both"/>
              <w:rPr>
                <w:sz w:val="20"/>
                <w:szCs w:val="20"/>
                <w:highlight w:val="yellow"/>
                <w:lang w:val="en-GB"/>
              </w:rPr>
            </w:pPr>
            <w:r w:rsidRPr="00D51E43">
              <w:rPr>
                <w:sz w:val="20"/>
                <w:szCs w:val="20"/>
                <w:lang w:val="en-GB"/>
              </w:rPr>
              <w:t>New antenna ports tables with new DMRS port combinations are used for rank = 5,6,7,8 (FFS: details).</w:t>
            </w:r>
            <w:r w:rsidRPr="00017E44">
              <w:rPr>
                <w:sz w:val="20"/>
                <w:szCs w:val="20"/>
                <w:lang w:val="en-GB"/>
              </w:rPr>
              <w:t xml:space="preserve"> </w:t>
            </w:r>
          </w:p>
        </w:tc>
      </w:tr>
      <w:tr w:rsidR="002F7F49" w:rsidRPr="00CE3CE1" w14:paraId="545CCAF4" w14:textId="77777777" w:rsidTr="00BE29CA">
        <w:trPr>
          <w:trHeight w:val="776"/>
        </w:trPr>
        <w:tc>
          <w:tcPr>
            <w:tcW w:w="988" w:type="dxa"/>
          </w:tcPr>
          <w:p w14:paraId="4D0D577C" w14:textId="77777777" w:rsidR="002F7F49" w:rsidRDefault="002F7F49">
            <w:pPr>
              <w:rPr>
                <w:highlight w:val="yellow"/>
              </w:rPr>
            </w:pPr>
          </w:p>
        </w:tc>
        <w:tc>
          <w:tcPr>
            <w:tcW w:w="1701" w:type="dxa"/>
          </w:tcPr>
          <w:p w14:paraId="13E215A7" w14:textId="77777777" w:rsidR="002F7F49" w:rsidRDefault="002F7F49">
            <w:pPr>
              <w:rPr>
                <w:highlight w:val="yellow"/>
              </w:rPr>
            </w:pPr>
          </w:p>
        </w:tc>
        <w:tc>
          <w:tcPr>
            <w:tcW w:w="2976" w:type="dxa"/>
          </w:tcPr>
          <w:p w14:paraId="636566D5" w14:textId="77777777" w:rsidR="002F7F49" w:rsidRPr="009334A7" w:rsidDel="008C6271" w:rsidRDefault="002F7F49" w:rsidP="00254B86">
            <w:pPr>
              <w:pStyle w:val="ListParagraph"/>
              <w:contextualSpacing w:val="0"/>
              <w:jc w:val="both"/>
              <w:rPr>
                <w:rStyle w:val="CommentReference"/>
                <w:rFonts w:eastAsia="MS Mincho"/>
                <w:lang w:val="en-GB"/>
              </w:rPr>
            </w:pPr>
          </w:p>
        </w:tc>
        <w:tc>
          <w:tcPr>
            <w:tcW w:w="4395" w:type="dxa"/>
          </w:tcPr>
          <w:p w14:paraId="2136F4DF" w14:textId="77777777" w:rsidR="002F7F49" w:rsidRPr="004617A0" w:rsidRDefault="002F7F49" w:rsidP="00204C8D">
            <w:pPr>
              <w:jc w:val="both"/>
              <w:rPr>
                <w:highlight w:val="yellow"/>
              </w:rPr>
            </w:pPr>
          </w:p>
        </w:tc>
      </w:tr>
      <w:tr w:rsidR="002F7F49" w14:paraId="4F5F47B3" w14:textId="77777777" w:rsidTr="00BE29CA">
        <w:trPr>
          <w:trHeight w:val="776"/>
        </w:trPr>
        <w:tc>
          <w:tcPr>
            <w:tcW w:w="988" w:type="dxa"/>
          </w:tcPr>
          <w:p w14:paraId="458D54C2" w14:textId="6A99C488" w:rsidR="002F7F49" w:rsidRPr="00D51E43" w:rsidRDefault="002F7F49" w:rsidP="00745B6C">
            <w:r w:rsidRPr="00D51E43">
              <w:t>40-5-1</w:t>
            </w:r>
          </w:p>
        </w:tc>
        <w:tc>
          <w:tcPr>
            <w:tcW w:w="1701" w:type="dxa"/>
          </w:tcPr>
          <w:p w14:paraId="59F98359" w14:textId="05CE7A80" w:rsidR="002F7F49" w:rsidRPr="00D51E43" w:rsidRDefault="002F7F49" w:rsidP="00745B6C">
            <w:r w:rsidRPr="00D51E43">
              <w:t>8 port SRS for codebook</w:t>
            </w:r>
          </w:p>
        </w:tc>
        <w:tc>
          <w:tcPr>
            <w:tcW w:w="2976" w:type="dxa"/>
          </w:tcPr>
          <w:p w14:paraId="13AEEA9B" w14:textId="782C966C" w:rsidR="002F7F49" w:rsidRPr="00D51E43" w:rsidRDefault="002F7F49">
            <w:r w:rsidRPr="00D51E43">
              <w:t xml:space="preserve">1.support of 8 port SRS for </w:t>
            </w:r>
            <w:proofErr w:type="gramStart"/>
            <w:r w:rsidRPr="00D51E43">
              <w:t>codebook based</w:t>
            </w:r>
            <w:proofErr w:type="gramEnd"/>
            <w:r w:rsidRPr="00D51E43">
              <w:t xml:space="preserve"> UL</w:t>
            </w:r>
          </w:p>
          <w:p w14:paraId="38E0ABD8" w14:textId="77777777" w:rsidR="002F7F49" w:rsidRPr="00D51E43" w:rsidRDefault="002F7F49">
            <w:r w:rsidRPr="00D51E43">
              <w:t>2.support of TDM operation of 8 port SRS</w:t>
            </w:r>
          </w:p>
          <w:p w14:paraId="2A2ACE49" w14:textId="77777777" w:rsidR="002F7F49" w:rsidRPr="00D51E43" w:rsidRDefault="002F7F49" w:rsidP="006F1353">
            <w:r w:rsidRPr="00D51E43">
              <w:t>3.the number of TDM subset s</w:t>
            </w:r>
          </w:p>
          <w:p w14:paraId="5430C43F" w14:textId="74D7C340" w:rsidR="002F7F49" w:rsidRPr="00D51E43" w:rsidRDefault="002F7F49" w:rsidP="00745B6C">
            <w:pPr>
              <w:rPr>
                <w:lang w:val="pt-BR"/>
              </w:rPr>
            </w:pPr>
            <w:r w:rsidRPr="00D51E43">
              <w:rPr>
                <w:lang w:val="pt-BR"/>
              </w:rPr>
              <w:t>{n1(default), n2, [n4],[n8]}</w:t>
            </w:r>
          </w:p>
        </w:tc>
        <w:tc>
          <w:tcPr>
            <w:tcW w:w="4395" w:type="dxa"/>
          </w:tcPr>
          <w:p w14:paraId="2B4FE4BF" w14:textId="77777777" w:rsidR="004B7881" w:rsidRPr="008249BD" w:rsidRDefault="004B7881" w:rsidP="004B7881">
            <w:pPr>
              <w:rPr>
                <w:rFonts w:cs="Times"/>
                <w:b/>
                <w:highlight w:val="green"/>
                <w:lang w:eastAsia="x-none"/>
              </w:rPr>
            </w:pPr>
            <w:r w:rsidRPr="00B94A67">
              <w:rPr>
                <w:rFonts w:cs="Times"/>
                <w:b/>
                <w:bCs/>
                <w:highlight w:val="green"/>
                <w:lang w:eastAsia="x-none"/>
              </w:rPr>
              <w:t>Agreement</w:t>
            </w:r>
            <w:r>
              <w:rPr>
                <w:rFonts w:cs="Times"/>
                <w:b/>
                <w:highlight w:val="green"/>
                <w:lang w:eastAsia="x-none"/>
              </w:rPr>
              <w:t xml:space="preserve"> </w:t>
            </w:r>
            <w:r w:rsidRPr="00FF7441">
              <w:rPr>
                <w:highlight w:val="yellow"/>
              </w:rPr>
              <w:t>(RAN1#1</w:t>
            </w:r>
            <w:r>
              <w:rPr>
                <w:highlight w:val="yellow"/>
              </w:rPr>
              <w:t>10bis-e</w:t>
            </w:r>
            <w:r w:rsidRPr="00FF7441">
              <w:rPr>
                <w:highlight w:val="yellow"/>
              </w:rPr>
              <w:t>)</w:t>
            </w:r>
          </w:p>
          <w:p w14:paraId="49FD3AB1" w14:textId="77777777" w:rsidR="002F7F49" w:rsidRPr="00766B89" w:rsidRDefault="002F7F49" w:rsidP="00B913A7">
            <w:pPr>
              <w:rPr>
                <w:rFonts w:cs="Times"/>
                <w:bCs/>
              </w:rPr>
            </w:pPr>
            <w:r w:rsidRPr="00766B89">
              <w:rPr>
                <w:rFonts w:cs="Times"/>
                <w:bCs/>
                <w:iCs/>
              </w:rPr>
              <w:t xml:space="preserve">For one single SRS resource in </w:t>
            </w:r>
            <w:proofErr w:type="gramStart"/>
            <w:r w:rsidRPr="00766B89">
              <w:rPr>
                <w:rFonts w:cs="Times"/>
                <w:bCs/>
                <w:iCs/>
              </w:rPr>
              <w:t>a</w:t>
            </w:r>
            <w:proofErr w:type="gramEnd"/>
            <w:r w:rsidRPr="00766B89">
              <w:rPr>
                <w:rFonts w:cs="Times"/>
                <w:bCs/>
                <w:iCs/>
              </w:rPr>
              <w:t xml:space="preserve"> SRS resource set with usage ‘codebook’ for 8Tx PUSCH, when the SRS resource is configured with n ports (n &lt;= 8) and m OFDM symbols (m &gt;= 1), at least support the n ports mapped onto each of the m OFDM symbols using legacy schemes (repetition, frequency hopping, partial sounding, or a combination thereof).</w:t>
            </w:r>
            <w:r w:rsidRPr="00766B89">
              <w:rPr>
                <w:rFonts w:cs="Times"/>
                <w:bCs/>
              </w:rPr>
              <w:t xml:space="preserve"> </w:t>
            </w:r>
          </w:p>
          <w:p w14:paraId="12C17E6E" w14:textId="77777777" w:rsidR="002F7F49" w:rsidRPr="00204C8D" w:rsidRDefault="002F7F49" w:rsidP="00204C8D">
            <w:pPr>
              <w:pStyle w:val="ListParagraph"/>
              <w:numPr>
                <w:ilvl w:val="0"/>
                <w:numId w:val="65"/>
              </w:numPr>
              <w:ind w:left="317" w:hanging="284"/>
              <w:rPr>
                <w:rFonts w:cs="Times"/>
                <w:sz w:val="20"/>
                <w:szCs w:val="20"/>
              </w:rPr>
            </w:pPr>
            <w:r w:rsidRPr="00204C8D">
              <w:rPr>
                <w:rFonts w:cs="Times"/>
                <w:sz w:val="20"/>
                <w:szCs w:val="20"/>
              </w:rPr>
              <w:t xml:space="preserve">n </w:t>
            </w:r>
            <w:proofErr w:type="spellStart"/>
            <w:r w:rsidRPr="00204C8D">
              <w:rPr>
                <w:rFonts w:cs="Times"/>
                <w:sz w:val="20"/>
                <w:szCs w:val="20"/>
              </w:rPr>
              <w:t>can</w:t>
            </w:r>
            <w:proofErr w:type="spellEnd"/>
            <w:r w:rsidRPr="00204C8D">
              <w:rPr>
                <w:rFonts w:cs="Times"/>
                <w:sz w:val="20"/>
                <w:szCs w:val="20"/>
              </w:rPr>
              <w:t xml:space="preserve"> </w:t>
            </w:r>
            <w:proofErr w:type="spellStart"/>
            <w:r w:rsidRPr="00204C8D">
              <w:rPr>
                <w:rFonts w:cs="Times"/>
                <w:sz w:val="20"/>
                <w:szCs w:val="20"/>
              </w:rPr>
              <w:t>be</w:t>
            </w:r>
            <w:proofErr w:type="spellEnd"/>
            <w:r w:rsidRPr="00204C8D">
              <w:rPr>
                <w:rFonts w:cs="Times"/>
                <w:sz w:val="20"/>
                <w:szCs w:val="20"/>
              </w:rPr>
              <w:t xml:space="preserve"> 8</w:t>
            </w:r>
          </w:p>
          <w:p w14:paraId="241C0B8B" w14:textId="77777777" w:rsidR="002F7F49" w:rsidRPr="00204C8D" w:rsidRDefault="002F7F49" w:rsidP="00B913A7">
            <w:pPr>
              <w:pStyle w:val="ListParagraph"/>
              <w:numPr>
                <w:ilvl w:val="0"/>
                <w:numId w:val="65"/>
              </w:numPr>
              <w:ind w:left="317" w:hanging="284"/>
              <w:rPr>
                <w:rFonts w:cs="Times"/>
                <w:sz w:val="20"/>
                <w:szCs w:val="20"/>
                <w:lang w:val="en-US"/>
              </w:rPr>
            </w:pPr>
            <w:r w:rsidRPr="00204C8D">
              <w:rPr>
                <w:rFonts w:cs="Times"/>
                <w:sz w:val="20"/>
                <w:szCs w:val="20"/>
                <w:lang w:val="en-US"/>
              </w:rPr>
              <w:t>m takes the legacy values, i.e., 1,2,4,8,10,12,14.</w:t>
            </w:r>
          </w:p>
          <w:p w14:paraId="7285945A" w14:textId="77777777" w:rsidR="00223516" w:rsidRDefault="00223516" w:rsidP="000924FD">
            <w:r>
              <w:rPr>
                <w:rFonts w:cs="Times"/>
                <w:b/>
                <w:bCs/>
                <w:highlight w:val="green"/>
              </w:rPr>
              <w:t>Agreement</w:t>
            </w:r>
            <w:r>
              <w:rPr>
                <w:rFonts w:cs="Times"/>
                <w:b/>
                <w:highlight w:val="green"/>
              </w:rPr>
              <w:t xml:space="preserve"> </w:t>
            </w:r>
            <w:r w:rsidRPr="00FF7441">
              <w:rPr>
                <w:highlight w:val="yellow"/>
              </w:rPr>
              <w:t>(RAN1#1</w:t>
            </w:r>
            <w:r>
              <w:rPr>
                <w:highlight w:val="yellow"/>
              </w:rPr>
              <w:t>12 Athens</w:t>
            </w:r>
            <w:r w:rsidRPr="00FF7441">
              <w:rPr>
                <w:highlight w:val="yellow"/>
              </w:rPr>
              <w:t>)</w:t>
            </w:r>
          </w:p>
          <w:p w14:paraId="3454F8FD" w14:textId="77777777" w:rsidR="002F7F49" w:rsidRPr="003164E4" w:rsidRDefault="002F7F49" w:rsidP="000924FD">
            <w:pPr>
              <w:rPr>
                <w:rFonts w:cs="Times"/>
              </w:rPr>
            </w:pPr>
            <w:r w:rsidRPr="003164E4">
              <w:rPr>
                <w:rFonts w:cs="Times"/>
              </w:rPr>
              <w:t xml:space="preserve">For an 8-port SRS resource in </w:t>
            </w:r>
            <w:proofErr w:type="gramStart"/>
            <w:r w:rsidRPr="003164E4">
              <w:rPr>
                <w:rFonts w:cs="Times"/>
              </w:rPr>
              <w:t>a</w:t>
            </w:r>
            <w:proofErr w:type="gramEnd"/>
            <w:r w:rsidRPr="003164E4">
              <w:rPr>
                <w:rFonts w:cs="Times"/>
              </w:rPr>
              <w:t xml:space="preserve"> SRS resource set with usage ‘codebook’ or ‘</w:t>
            </w:r>
            <w:proofErr w:type="spellStart"/>
            <w:r w:rsidRPr="003164E4">
              <w:rPr>
                <w:rFonts w:cs="Times"/>
              </w:rPr>
              <w:t>antennaSwitching</w:t>
            </w:r>
            <w:proofErr w:type="spellEnd"/>
            <w:r w:rsidRPr="003164E4">
              <w:rPr>
                <w:rFonts w:cs="Times"/>
              </w:rPr>
              <w:t>’ and resource mapping based on TDM onto m ≥ 2 OFDM symbols in a slot and with TDM factor s, support the 8 ports equally partitioned into s subsets with each subset having 8/s different ports.</w:t>
            </w:r>
          </w:p>
          <w:p w14:paraId="3AE0DF0C" w14:textId="77777777" w:rsidR="002F7F49" w:rsidRPr="003164E4" w:rsidRDefault="002F7F49" w:rsidP="000924FD">
            <w:pPr>
              <w:pStyle w:val="bullet1"/>
              <w:numPr>
                <w:ilvl w:val="0"/>
                <w:numId w:val="66"/>
              </w:numPr>
              <w:contextualSpacing/>
              <w:jc w:val="both"/>
              <w:rPr>
                <w:rFonts w:ascii="Times" w:hAnsi="Times" w:cs="Times"/>
                <w:sz w:val="20"/>
              </w:rPr>
            </w:pPr>
            <w:r w:rsidRPr="003164E4">
              <w:rPr>
                <w:rFonts w:ascii="Times" w:hAnsi="Times" w:cs="Times"/>
                <w:sz w:val="20"/>
              </w:rPr>
              <w:t xml:space="preserve">At least s = 2. </w:t>
            </w:r>
          </w:p>
          <w:p w14:paraId="1C4648B0" w14:textId="5FAFB408" w:rsidR="002F7F49" w:rsidRPr="00DC64EA" w:rsidRDefault="00415463" w:rsidP="00745B6C">
            <w:pPr>
              <w:rPr>
                <w:highlight w:val="yellow"/>
              </w:rPr>
            </w:pPr>
            <w:r>
              <w:rPr>
                <w:highlight w:val="yellow"/>
              </w:rPr>
              <w:t xml:space="preserve"> </w:t>
            </w:r>
          </w:p>
        </w:tc>
      </w:tr>
      <w:tr w:rsidR="002F7F49" w14:paraId="60DCFF8A" w14:textId="77777777" w:rsidTr="00BE29CA">
        <w:trPr>
          <w:trHeight w:val="776"/>
        </w:trPr>
        <w:tc>
          <w:tcPr>
            <w:tcW w:w="988" w:type="dxa"/>
          </w:tcPr>
          <w:p w14:paraId="795E9442" w14:textId="40124C45" w:rsidR="002F7F49" w:rsidRPr="00D51E43" w:rsidRDefault="002F7F49">
            <w:r w:rsidRPr="00D51E43">
              <w:t>40-5-2</w:t>
            </w:r>
          </w:p>
        </w:tc>
        <w:tc>
          <w:tcPr>
            <w:tcW w:w="1701" w:type="dxa"/>
          </w:tcPr>
          <w:p w14:paraId="3C6A9140" w14:textId="2C22252B" w:rsidR="002F7F49" w:rsidRPr="00D51E43" w:rsidRDefault="002F7F49">
            <w:r w:rsidRPr="00D51E43">
              <w:t>8 port SRS for antenna switching</w:t>
            </w:r>
          </w:p>
        </w:tc>
        <w:tc>
          <w:tcPr>
            <w:tcW w:w="2976" w:type="dxa"/>
          </w:tcPr>
          <w:p w14:paraId="4AE8AC75" w14:textId="7B7C4F38" w:rsidR="002F7F49" w:rsidRPr="00D51E43" w:rsidRDefault="002F7F49" w:rsidP="00E37D0B">
            <w:r w:rsidRPr="00D51E43">
              <w:t>1.support of 8 port SRS for antenna switching</w:t>
            </w:r>
          </w:p>
          <w:p w14:paraId="5B2CE922" w14:textId="77777777" w:rsidR="002F7F49" w:rsidRPr="00D51E43" w:rsidRDefault="002F7F49" w:rsidP="00E37D0B">
            <w:r w:rsidRPr="00D51E43">
              <w:t>2.support of TDM operation of 8 port SRS</w:t>
            </w:r>
          </w:p>
          <w:p w14:paraId="28056DEB" w14:textId="77777777" w:rsidR="002F7F49" w:rsidRPr="00D51E43" w:rsidRDefault="002F7F49">
            <w:r w:rsidRPr="00D51E43">
              <w:t>3.the number of TDM subset s</w:t>
            </w:r>
          </w:p>
          <w:p w14:paraId="5F532608" w14:textId="4451CD03" w:rsidR="002F7F49" w:rsidRPr="00D51E43" w:rsidRDefault="002F7F49">
            <w:pPr>
              <w:rPr>
                <w:lang w:val="pt-BR"/>
              </w:rPr>
            </w:pPr>
            <w:r w:rsidRPr="00D51E43">
              <w:rPr>
                <w:lang w:val="pt-BR"/>
              </w:rPr>
              <w:t>{n1(default), n2, [n4],[n8]}</w:t>
            </w:r>
          </w:p>
        </w:tc>
        <w:tc>
          <w:tcPr>
            <w:tcW w:w="4395" w:type="dxa"/>
          </w:tcPr>
          <w:p w14:paraId="6ADB864D" w14:textId="77777777" w:rsidR="00EC7B35" w:rsidRPr="00E33B18" w:rsidRDefault="00EC7B35" w:rsidP="00EC7B35">
            <w:pPr>
              <w:rPr>
                <w:b/>
                <w:highlight w:val="green"/>
                <w:lang w:eastAsia="zh-CN"/>
              </w:rPr>
            </w:pPr>
            <w:r>
              <w:rPr>
                <w:b/>
                <w:bCs/>
                <w:highlight w:val="green"/>
                <w:lang w:eastAsia="zh-CN"/>
              </w:rPr>
              <w:t>Agreement</w:t>
            </w:r>
            <w:r>
              <w:rPr>
                <w:b/>
                <w:highlight w:val="green"/>
                <w:lang w:eastAsia="zh-CN"/>
              </w:rPr>
              <w:t xml:space="preserve"> </w:t>
            </w:r>
            <w:r w:rsidRPr="00FF7441">
              <w:rPr>
                <w:highlight w:val="yellow"/>
              </w:rPr>
              <w:t>(RAN1#1</w:t>
            </w:r>
            <w:r>
              <w:rPr>
                <w:highlight w:val="yellow"/>
              </w:rPr>
              <w:t>10 Toulouse</w:t>
            </w:r>
            <w:r w:rsidRPr="00FF7441">
              <w:rPr>
                <w:highlight w:val="yellow"/>
              </w:rPr>
              <w:t>)</w:t>
            </w:r>
          </w:p>
          <w:p w14:paraId="2C89FD98" w14:textId="77777777" w:rsidR="002F7F49" w:rsidRDefault="002F7F49" w:rsidP="00E37D0B">
            <w:pPr>
              <w:rPr>
                <w:bCs/>
                <w:szCs w:val="18"/>
              </w:rPr>
            </w:pPr>
            <w:r w:rsidRPr="003164E4">
              <w:rPr>
                <w:bCs/>
                <w:szCs w:val="18"/>
              </w:rPr>
              <w:t xml:space="preserve">For an 8-port SRS resource in an SRS resource set with usage </w:t>
            </w:r>
            <w:proofErr w:type="spellStart"/>
            <w:r w:rsidRPr="003164E4">
              <w:rPr>
                <w:bCs/>
                <w:szCs w:val="18"/>
              </w:rPr>
              <w:t>antennaSwitching</w:t>
            </w:r>
            <w:proofErr w:type="spellEnd"/>
            <w:r w:rsidRPr="003164E4">
              <w:rPr>
                <w:bCs/>
                <w:szCs w:val="18"/>
              </w:rPr>
              <w:t xml:space="preserve"> (i.e., for 8T8R antenna switching), the 8-port SRS resource is transmitted in at least one OFDM symbol.</w:t>
            </w:r>
          </w:p>
          <w:p w14:paraId="0B936B4C" w14:textId="77777777" w:rsidR="00EC7B35" w:rsidRDefault="00EC7B35" w:rsidP="00EC7B35">
            <w:r>
              <w:rPr>
                <w:rFonts w:cs="Times"/>
                <w:b/>
                <w:bCs/>
                <w:highlight w:val="green"/>
              </w:rPr>
              <w:t>Agreement</w:t>
            </w:r>
            <w:r>
              <w:rPr>
                <w:rFonts w:cs="Times"/>
                <w:b/>
                <w:highlight w:val="green"/>
              </w:rPr>
              <w:t xml:space="preserve"> </w:t>
            </w:r>
            <w:r w:rsidRPr="00FF7441">
              <w:rPr>
                <w:highlight w:val="yellow"/>
              </w:rPr>
              <w:t>(RAN1#1</w:t>
            </w:r>
            <w:r>
              <w:rPr>
                <w:highlight w:val="yellow"/>
              </w:rPr>
              <w:t>12 Athens</w:t>
            </w:r>
            <w:r w:rsidRPr="00FF7441">
              <w:rPr>
                <w:highlight w:val="yellow"/>
              </w:rPr>
              <w:t>)</w:t>
            </w:r>
          </w:p>
          <w:p w14:paraId="6A18F333" w14:textId="77777777" w:rsidR="002F7F49" w:rsidRPr="005E53E6" w:rsidRDefault="002F7F49" w:rsidP="000924FD">
            <w:pPr>
              <w:rPr>
                <w:rFonts w:cs="Times"/>
              </w:rPr>
            </w:pPr>
            <w:r w:rsidRPr="005E53E6">
              <w:rPr>
                <w:rFonts w:cs="Times"/>
              </w:rPr>
              <w:t xml:space="preserve">For an 8-port SRS resource in </w:t>
            </w:r>
            <w:proofErr w:type="gramStart"/>
            <w:r w:rsidRPr="005E53E6">
              <w:rPr>
                <w:rFonts w:cs="Times"/>
              </w:rPr>
              <w:t>a</w:t>
            </w:r>
            <w:proofErr w:type="gramEnd"/>
            <w:r w:rsidRPr="005E53E6">
              <w:rPr>
                <w:rFonts w:cs="Times"/>
              </w:rPr>
              <w:t xml:space="preserve"> SRS resource set with usage ‘codebook’ or ‘</w:t>
            </w:r>
            <w:proofErr w:type="spellStart"/>
            <w:r w:rsidRPr="005E53E6">
              <w:rPr>
                <w:rFonts w:cs="Times"/>
              </w:rPr>
              <w:t>antennaSwitching</w:t>
            </w:r>
            <w:proofErr w:type="spellEnd"/>
            <w:r w:rsidRPr="005E53E6">
              <w:rPr>
                <w:rFonts w:cs="Times"/>
              </w:rPr>
              <w:t xml:space="preserve">’ and resource mapping based on TDM onto m </w:t>
            </w:r>
            <w:r w:rsidRPr="005E53E6">
              <w:rPr>
                <w:rFonts w:cs="Times" w:hint="eastAsia"/>
              </w:rPr>
              <w:t>≥</w:t>
            </w:r>
            <w:r w:rsidRPr="005E53E6">
              <w:rPr>
                <w:rFonts w:cs="Times"/>
              </w:rPr>
              <w:t xml:space="preserve"> 2 OFDM symbols in a slot and with TDM factor s, support the 8 ports equally partitioned into s subsets with each subset having 8/s different ports.</w:t>
            </w:r>
          </w:p>
          <w:p w14:paraId="5A36C9F0" w14:textId="77777777" w:rsidR="002F7F49" w:rsidRPr="005E53E6" w:rsidRDefault="002F7F49" w:rsidP="000924FD">
            <w:pPr>
              <w:pStyle w:val="bullet1"/>
              <w:numPr>
                <w:ilvl w:val="0"/>
                <w:numId w:val="66"/>
              </w:numPr>
              <w:contextualSpacing/>
              <w:jc w:val="both"/>
              <w:rPr>
                <w:rFonts w:ascii="Times" w:hAnsi="Times" w:cs="Times"/>
                <w:sz w:val="20"/>
              </w:rPr>
            </w:pPr>
            <w:r w:rsidRPr="005E53E6">
              <w:rPr>
                <w:rFonts w:ascii="Times" w:hAnsi="Times" w:cs="Times"/>
                <w:sz w:val="20"/>
              </w:rPr>
              <w:t xml:space="preserve">At least s = 2. </w:t>
            </w:r>
          </w:p>
          <w:p w14:paraId="1A9F0058" w14:textId="210088BA" w:rsidR="002F7F49" w:rsidRPr="00DC64EA" w:rsidRDefault="002F7F49">
            <w:pPr>
              <w:rPr>
                <w:highlight w:val="yellow"/>
              </w:rPr>
            </w:pPr>
          </w:p>
        </w:tc>
      </w:tr>
      <w:tr w:rsidR="002F7F49" w14:paraId="61816ECB" w14:textId="77777777" w:rsidTr="00BE29CA">
        <w:trPr>
          <w:trHeight w:val="776"/>
        </w:trPr>
        <w:tc>
          <w:tcPr>
            <w:tcW w:w="988" w:type="dxa"/>
          </w:tcPr>
          <w:p w14:paraId="59272FF0" w14:textId="2EF5C753" w:rsidR="002F7F49" w:rsidRPr="00D51E43" w:rsidRDefault="002F7F49">
            <w:r w:rsidRPr="00D51E43">
              <w:t>40-5-3</w:t>
            </w:r>
          </w:p>
        </w:tc>
        <w:tc>
          <w:tcPr>
            <w:tcW w:w="1701" w:type="dxa"/>
          </w:tcPr>
          <w:p w14:paraId="4F66F389" w14:textId="04D9738F" w:rsidR="002F7F49" w:rsidRPr="00D51E43" w:rsidRDefault="002F7F49">
            <w:r w:rsidRPr="00D51E43">
              <w:t>SRS for 8TX operation for non-codebook PUSCH</w:t>
            </w:r>
          </w:p>
        </w:tc>
        <w:tc>
          <w:tcPr>
            <w:tcW w:w="2976" w:type="dxa"/>
          </w:tcPr>
          <w:p w14:paraId="295B1F70" w14:textId="668CF33A" w:rsidR="002F7F49" w:rsidRPr="00D51E43" w:rsidRDefault="002F7F49" w:rsidP="00E37D0B">
            <w:r w:rsidRPr="00D51E43">
              <w:t xml:space="preserve">1. support of </w:t>
            </w:r>
            <w:proofErr w:type="spellStart"/>
            <w:r w:rsidRPr="00D51E43">
              <w:t>upto</w:t>
            </w:r>
            <w:proofErr w:type="spellEnd"/>
            <w:r w:rsidRPr="00D51E43">
              <w:t xml:space="preserve"> 8 single port SRS resources in </w:t>
            </w:r>
            <w:proofErr w:type="gramStart"/>
            <w:r w:rsidRPr="00D51E43">
              <w:t>a</w:t>
            </w:r>
            <w:proofErr w:type="gramEnd"/>
            <w:r w:rsidRPr="00D51E43">
              <w:t xml:space="preserve"> SRS resource </w:t>
            </w:r>
            <w:proofErr w:type="spellStart"/>
            <w:r w:rsidRPr="00D51E43">
              <w:t>sert</w:t>
            </w:r>
            <w:proofErr w:type="spellEnd"/>
            <w:r w:rsidRPr="00D51E43">
              <w:t xml:space="preserve"> for non-codebook PUSCH</w:t>
            </w:r>
          </w:p>
          <w:p w14:paraId="3B99B772" w14:textId="52D53B95" w:rsidR="002F7F49" w:rsidRPr="00D51E43" w:rsidRDefault="002F7F49">
            <w:r w:rsidRPr="00D51E43">
              <w:t xml:space="preserve">2. maximum number of SRS resources in </w:t>
            </w:r>
            <w:proofErr w:type="gramStart"/>
            <w:r w:rsidRPr="00D51E43">
              <w:t>a</w:t>
            </w:r>
            <w:proofErr w:type="gramEnd"/>
            <w:r w:rsidRPr="00D51E43">
              <w:t xml:space="preserve"> SRS resource set</w:t>
            </w:r>
          </w:p>
        </w:tc>
        <w:tc>
          <w:tcPr>
            <w:tcW w:w="4395" w:type="dxa"/>
          </w:tcPr>
          <w:p w14:paraId="300B8982" w14:textId="77777777" w:rsidR="0070216A" w:rsidRPr="00E33B18" w:rsidRDefault="0070216A" w:rsidP="0070216A">
            <w:pPr>
              <w:rPr>
                <w:b/>
                <w:highlight w:val="green"/>
                <w:lang w:eastAsia="zh-CN"/>
              </w:rPr>
            </w:pPr>
            <w:r>
              <w:rPr>
                <w:b/>
                <w:bCs/>
                <w:highlight w:val="green"/>
                <w:lang w:eastAsia="zh-CN"/>
              </w:rPr>
              <w:t>Agreement</w:t>
            </w:r>
            <w:r>
              <w:rPr>
                <w:b/>
                <w:highlight w:val="green"/>
                <w:lang w:eastAsia="zh-CN"/>
              </w:rPr>
              <w:t xml:space="preserve"> </w:t>
            </w:r>
            <w:r w:rsidRPr="00FF7441">
              <w:rPr>
                <w:highlight w:val="yellow"/>
              </w:rPr>
              <w:t>(RAN1#1</w:t>
            </w:r>
            <w:r>
              <w:rPr>
                <w:highlight w:val="yellow"/>
              </w:rPr>
              <w:t>10 Toulouse</w:t>
            </w:r>
            <w:r w:rsidRPr="00FF7441">
              <w:rPr>
                <w:highlight w:val="yellow"/>
              </w:rPr>
              <w:t>)</w:t>
            </w:r>
          </w:p>
          <w:p w14:paraId="63B92CCB" w14:textId="77777777" w:rsidR="002F7F49" w:rsidRPr="00962CE3" w:rsidRDefault="002F7F49" w:rsidP="00CD6871">
            <w:pPr>
              <w:rPr>
                <w:rFonts w:eastAsia="Microsoft YaHei"/>
                <w:lang w:eastAsia="zh-CN"/>
              </w:rPr>
            </w:pPr>
            <w:r w:rsidRPr="005E53E6">
              <w:rPr>
                <w:rFonts w:eastAsia="Microsoft YaHei"/>
                <w:lang w:eastAsia="zh-CN"/>
              </w:rPr>
              <w:t>For SRS resource set(s) with usage ‘</w:t>
            </w:r>
            <w:proofErr w:type="spellStart"/>
            <w:r w:rsidRPr="005E53E6">
              <w:rPr>
                <w:rFonts w:eastAsia="Microsoft YaHei"/>
                <w:lang w:eastAsia="zh-CN"/>
              </w:rPr>
              <w:t>nonCodebook</w:t>
            </w:r>
            <w:proofErr w:type="spellEnd"/>
            <w:r w:rsidRPr="005E53E6">
              <w:rPr>
                <w:rFonts w:eastAsia="Microsoft YaHei"/>
                <w:lang w:eastAsia="zh-CN"/>
              </w:rPr>
              <w:t>’ support 8 1-port SRS resources in one or multiple OFDM symbols.</w:t>
            </w:r>
            <w:r w:rsidRPr="00962CE3">
              <w:rPr>
                <w:rFonts w:eastAsia="Microsoft YaHei"/>
                <w:lang w:eastAsia="zh-CN"/>
              </w:rPr>
              <w:t xml:space="preserve"> </w:t>
            </w:r>
          </w:p>
          <w:p w14:paraId="51F85A89" w14:textId="77777777" w:rsidR="002F7F49" w:rsidRPr="005E53E6" w:rsidRDefault="002F7F49" w:rsidP="005E53E6">
            <w:pPr>
              <w:pStyle w:val="ListParagraph"/>
              <w:numPr>
                <w:ilvl w:val="0"/>
                <w:numId w:val="62"/>
              </w:numPr>
              <w:ind w:left="317" w:hanging="284"/>
              <w:rPr>
                <w:rFonts w:eastAsia="Microsoft YaHei"/>
                <w:sz w:val="20"/>
                <w:szCs w:val="20"/>
                <w:lang w:val="en-US"/>
              </w:rPr>
            </w:pPr>
            <w:r w:rsidRPr="005E53E6">
              <w:rPr>
                <w:rFonts w:eastAsia="Microsoft YaHei"/>
                <w:sz w:val="20"/>
                <w:szCs w:val="20"/>
                <w:lang w:val="en-US"/>
              </w:rPr>
              <w:t xml:space="preserve">Note: The maximum number of simultaneous SRS resources is determined via UE-capability </w:t>
            </w:r>
            <w:proofErr w:type="spellStart"/>
            <w:r w:rsidRPr="005E53E6">
              <w:rPr>
                <w:rFonts w:eastAsia="Microsoft YaHei"/>
                <w:sz w:val="20"/>
                <w:szCs w:val="20"/>
                <w:lang w:val="en-US"/>
              </w:rPr>
              <w:t>signalling</w:t>
            </w:r>
            <w:proofErr w:type="spellEnd"/>
            <w:r w:rsidRPr="005E53E6">
              <w:rPr>
                <w:rFonts w:eastAsia="Microsoft YaHei"/>
                <w:sz w:val="20"/>
                <w:szCs w:val="20"/>
                <w:lang w:val="en-US"/>
              </w:rPr>
              <w:t>.</w:t>
            </w:r>
          </w:p>
          <w:p w14:paraId="35CF01B6" w14:textId="188124F2" w:rsidR="002F7F49" w:rsidRPr="005E53E6" w:rsidRDefault="002F7F49">
            <w:pPr>
              <w:rPr>
                <w:lang w:val="en-US"/>
              </w:rPr>
            </w:pPr>
          </w:p>
        </w:tc>
      </w:tr>
      <w:tr w:rsidR="002F7F49" w14:paraId="5AB77CF9" w14:textId="77777777" w:rsidTr="00BE29CA">
        <w:trPr>
          <w:trHeight w:val="776"/>
        </w:trPr>
        <w:tc>
          <w:tcPr>
            <w:tcW w:w="988" w:type="dxa"/>
          </w:tcPr>
          <w:p w14:paraId="5601CECB" w14:textId="796FC47B" w:rsidR="002F7F49" w:rsidRPr="00D51E43" w:rsidRDefault="002F7F49">
            <w:r w:rsidRPr="00D51E43">
              <w:t>40-5-4</w:t>
            </w:r>
          </w:p>
        </w:tc>
        <w:tc>
          <w:tcPr>
            <w:tcW w:w="1701" w:type="dxa"/>
          </w:tcPr>
          <w:p w14:paraId="1E672BD9" w14:textId="4D2614C0" w:rsidR="002F7F49" w:rsidRPr="00D51E43" w:rsidRDefault="002F7F49">
            <w:r w:rsidRPr="00D51E43">
              <w:t xml:space="preserve">SRS cyclic shift </w:t>
            </w:r>
            <w:proofErr w:type="gramStart"/>
            <w:r w:rsidRPr="00D51E43">
              <w:t>hopping</w:t>
            </w:r>
            <w:proofErr w:type="gramEnd"/>
            <w:r w:rsidRPr="00D51E43">
              <w:t xml:space="preserve"> and comb offset hopping</w:t>
            </w:r>
          </w:p>
        </w:tc>
        <w:tc>
          <w:tcPr>
            <w:tcW w:w="2976" w:type="dxa"/>
          </w:tcPr>
          <w:p w14:paraId="7709DF19" w14:textId="729A716B" w:rsidR="002F7F49" w:rsidRPr="00D51E43" w:rsidRDefault="002F7F49">
            <w:r w:rsidRPr="00D51E43">
              <w:t xml:space="preserve">1.support of SRS cyclic shift </w:t>
            </w:r>
            <w:proofErr w:type="gramStart"/>
            <w:r w:rsidRPr="00D51E43">
              <w:t>hopping</w:t>
            </w:r>
            <w:proofErr w:type="gramEnd"/>
            <w:r w:rsidRPr="00D51E43">
              <w:t xml:space="preserve"> and comb offset hopping</w:t>
            </w:r>
          </w:p>
        </w:tc>
        <w:tc>
          <w:tcPr>
            <w:tcW w:w="4395" w:type="dxa"/>
          </w:tcPr>
          <w:p w14:paraId="353AF1BF" w14:textId="77777777" w:rsidR="001A6402" w:rsidRPr="00140A9D" w:rsidRDefault="001A6402" w:rsidP="001A6402">
            <w:pPr>
              <w:rPr>
                <w:rFonts w:cs="Times"/>
                <w:b/>
                <w:highlight w:val="green"/>
              </w:rPr>
            </w:pPr>
            <w:r>
              <w:rPr>
                <w:rFonts w:cs="Times"/>
                <w:b/>
                <w:bCs/>
                <w:highlight w:val="green"/>
              </w:rPr>
              <w:t>Agreement</w:t>
            </w:r>
            <w:r>
              <w:rPr>
                <w:rFonts w:cs="Times"/>
                <w:b/>
                <w:highlight w:val="green"/>
              </w:rPr>
              <w:t xml:space="preserve"> </w:t>
            </w:r>
            <w:r w:rsidRPr="00FF7441">
              <w:rPr>
                <w:highlight w:val="yellow"/>
              </w:rPr>
              <w:t>(RAN1#1</w:t>
            </w:r>
            <w:r>
              <w:rPr>
                <w:highlight w:val="yellow"/>
              </w:rPr>
              <w:t>12 Athens</w:t>
            </w:r>
            <w:r w:rsidRPr="00FF7441">
              <w:rPr>
                <w:highlight w:val="yellow"/>
              </w:rPr>
              <w:t>)</w:t>
            </w:r>
          </w:p>
          <w:p w14:paraId="4B02D453" w14:textId="77777777" w:rsidR="002F7F49" w:rsidRPr="005E53E6" w:rsidRDefault="002F7F49" w:rsidP="008529F1">
            <w:pPr>
              <w:rPr>
                <w:rFonts w:cs="Times"/>
              </w:rPr>
            </w:pPr>
            <w:r w:rsidRPr="005E53E6">
              <w:rPr>
                <w:rFonts w:cs="Times"/>
              </w:rPr>
              <w:t xml:space="preserve">For SRS interference randomization, support: </w:t>
            </w:r>
          </w:p>
          <w:p w14:paraId="469841DA" w14:textId="77777777" w:rsidR="002F7F49" w:rsidRPr="005E53E6" w:rsidRDefault="002F7F49" w:rsidP="005E53E6">
            <w:pPr>
              <w:pStyle w:val="bullet1"/>
              <w:numPr>
                <w:ilvl w:val="0"/>
                <w:numId w:val="68"/>
              </w:numPr>
              <w:ind w:left="317" w:hanging="284"/>
              <w:contextualSpacing/>
              <w:jc w:val="both"/>
              <w:rPr>
                <w:rFonts w:ascii="Times" w:hAnsi="Times" w:cs="Times"/>
                <w:sz w:val="20"/>
              </w:rPr>
            </w:pPr>
            <w:r w:rsidRPr="005E53E6">
              <w:rPr>
                <w:rFonts w:ascii="Times" w:hAnsi="Times" w:cs="Times"/>
                <w:sz w:val="20"/>
              </w:rPr>
              <w:t xml:space="preserve">Opt. 3: Both cyclic shift </w:t>
            </w:r>
            <w:proofErr w:type="gramStart"/>
            <w:r w:rsidRPr="005E53E6">
              <w:rPr>
                <w:rFonts w:ascii="Times" w:hAnsi="Times" w:cs="Times"/>
                <w:sz w:val="20"/>
              </w:rPr>
              <w:t>hopping</w:t>
            </w:r>
            <w:proofErr w:type="gramEnd"/>
            <w:r w:rsidRPr="005E53E6">
              <w:rPr>
                <w:rFonts w:ascii="Times" w:hAnsi="Times" w:cs="Times"/>
                <w:sz w:val="20"/>
              </w:rPr>
              <w:t xml:space="preserve"> and comb offset hopping. </w:t>
            </w:r>
          </w:p>
          <w:p w14:paraId="5A232FE5" w14:textId="77777777" w:rsidR="002F7F49" w:rsidRPr="005E53E6" w:rsidRDefault="002F7F49" w:rsidP="005E53E6">
            <w:pPr>
              <w:pStyle w:val="bullet1"/>
              <w:numPr>
                <w:ilvl w:val="1"/>
                <w:numId w:val="67"/>
              </w:numPr>
              <w:ind w:left="317" w:hanging="284"/>
              <w:contextualSpacing/>
              <w:jc w:val="both"/>
              <w:rPr>
                <w:rFonts w:ascii="Times" w:hAnsi="Times" w:cs="Times"/>
                <w:sz w:val="20"/>
              </w:rPr>
            </w:pPr>
            <w:r w:rsidRPr="005E53E6">
              <w:rPr>
                <w:rFonts w:ascii="Times" w:hAnsi="Times" w:cs="Times"/>
                <w:sz w:val="20"/>
              </w:rPr>
              <w:t>At least the two features can be separately configured</w:t>
            </w:r>
          </w:p>
          <w:p w14:paraId="12F14D05" w14:textId="77777777" w:rsidR="002F7F49" w:rsidRPr="00252D79" w:rsidRDefault="002F7F49" w:rsidP="005E53E6">
            <w:pPr>
              <w:pStyle w:val="bullet1"/>
              <w:numPr>
                <w:ilvl w:val="1"/>
                <w:numId w:val="67"/>
              </w:numPr>
              <w:ind w:left="317" w:hanging="284"/>
              <w:contextualSpacing/>
              <w:jc w:val="both"/>
              <w:rPr>
                <w:rFonts w:ascii="Times" w:hAnsi="Times" w:cs="Times"/>
                <w:sz w:val="20"/>
              </w:rPr>
            </w:pPr>
            <w:r w:rsidRPr="00252D79">
              <w:rPr>
                <w:rFonts w:ascii="Times" w:hAnsi="Times" w:cs="Times"/>
                <w:sz w:val="20"/>
              </w:rPr>
              <w:t xml:space="preserve">FFS: Combined cyclic shift </w:t>
            </w:r>
            <w:proofErr w:type="gramStart"/>
            <w:r w:rsidRPr="00252D79">
              <w:rPr>
                <w:rFonts w:ascii="Times" w:hAnsi="Times" w:cs="Times"/>
                <w:sz w:val="20"/>
              </w:rPr>
              <w:t>hopping</w:t>
            </w:r>
            <w:proofErr w:type="gramEnd"/>
            <w:r w:rsidRPr="00252D79">
              <w:rPr>
                <w:rFonts w:ascii="Times" w:hAnsi="Times" w:cs="Times"/>
                <w:sz w:val="20"/>
              </w:rPr>
              <w:t xml:space="preserve"> and comb offset hopping for a UE</w:t>
            </w:r>
          </w:p>
          <w:p w14:paraId="4E2470B6" w14:textId="77777777" w:rsidR="002F7F49" w:rsidRPr="00252D79" w:rsidRDefault="002F7F49" w:rsidP="005E53E6">
            <w:pPr>
              <w:pStyle w:val="bullet1"/>
              <w:numPr>
                <w:ilvl w:val="1"/>
                <w:numId w:val="67"/>
              </w:numPr>
              <w:ind w:left="317" w:hanging="284"/>
              <w:contextualSpacing/>
              <w:jc w:val="both"/>
              <w:rPr>
                <w:rFonts w:ascii="Times" w:hAnsi="Times" w:cs="Times"/>
                <w:sz w:val="20"/>
              </w:rPr>
            </w:pPr>
            <w:r w:rsidRPr="00252D79">
              <w:rPr>
                <w:rFonts w:ascii="Times" w:hAnsi="Times" w:cs="Times"/>
                <w:sz w:val="20"/>
              </w:rPr>
              <w:t xml:space="preserve">FFS: Separate or combined with SRS sequence group hopping / sequence hopping </w:t>
            </w:r>
          </w:p>
          <w:p w14:paraId="6704E349" w14:textId="77777777" w:rsidR="002F7F49" w:rsidRPr="00252D79" w:rsidRDefault="002F7F49" w:rsidP="005E53E6">
            <w:pPr>
              <w:pStyle w:val="bullet1"/>
              <w:numPr>
                <w:ilvl w:val="1"/>
                <w:numId w:val="67"/>
              </w:numPr>
              <w:ind w:left="317" w:hanging="284"/>
              <w:contextualSpacing/>
              <w:jc w:val="both"/>
              <w:rPr>
                <w:rFonts w:ascii="Times" w:hAnsi="Times" w:cs="Times"/>
                <w:sz w:val="20"/>
              </w:rPr>
            </w:pPr>
            <w:r w:rsidRPr="00252D79">
              <w:rPr>
                <w:rFonts w:ascii="Times" w:hAnsi="Times" w:cs="Times"/>
                <w:sz w:val="20"/>
              </w:rPr>
              <w:t>FFS: Associated UE capability</w:t>
            </w:r>
          </w:p>
          <w:p w14:paraId="0C0FF1AF" w14:textId="77777777" w:rsidR="002F7F49" w:rsidRPr="00DC64EA" w:rsidRDefault="002F7F49">
            <w:pPr>
              <w:rPr>
                <w:highlight w:val="yellow"/>
              </w:rPr>
            </w:pPr>
          </w:p>
        </w:tc>
      </w:tr>
      <w:tr w:rsidR="002F7F49" w14:paraId="7B09CC51" w14:textId="77777777" w:rsidTr="00BE29CA">
        <w:trPr>
          <w:trHeight w:val="776"/>
        </w:trPr>
        <w:tc>
          <w:tcPr>
            <w:tcW w:w="988" w:type="dxa"/>
          </w:tcPr>
          <w:p w14:paraId="11489495" w14:textId="3103B2A5" w:rsidR="002F7F49" w:rsidRPr="00BC65AB" w:rsidRDefault="002F7F49">
            <w:r w:rsidRPr="00BC65AB">
              <w:t>40</w:t>
            </w:r>
            <w:r>
              <w:t>-</w:t>
            </w:r>
            <w:r w:rsidRPr="00BC65AB">
              <w:t>5-4a</w:t>
            </w:r>
          </w:p>
        </w:tc>
        <w:tc>
          <w:tcPr>
            <w:tcW w:w="1701" w:type="dxa"/>
          </w:tcPr>
          <w:p w14:paraId="2878C144" w14:textId="5BD014C9" w:rsidR="002F7F49" w:rsidRPr="00BC65AB" w:rsidRDefault="002F7F49">
            <w:r w:rsidRPr="00BC65AB">
              <w:t xml:space="preserve">Time domain </w:t>
            </w:r>
            <w:proofErr w:type="spellStart"/>
            <w:r w:rsidRPr="00BC65AB">
              <w:t>behavior</w:t>
            </w:r>
            <w:proofErr w:type="spellEnd"/>
            <w:r w:rsidRPr="00BC65AB">
              <w:t xml:space="preserve"> for comb offset hopping with </w:t>
            </w:r>
            <w:proofErr w:type="spellStart"/>
            <w:r w:rsidRPr="00BC65AB">
              <w:t>repeition</w:t>
            </w:r>
            <w:proofErr w:type="spellEnd"/>
          </w:p>
        </w:tc>
        <w:tc>
          <w:tcPr>
            <w:tcW w:w="2976" w:type="dxa"/>
          </w:tcPr>
          <w:p w14:paraId="3B9B1CD4" w14:textId="0459B101" w:rsidR="002F7F49" w:rsidRPr="00BC65AB" w:rsidRDefault="002F7F49">
            <w:r w:rsidRPr="00BC65AB">
              <w:t xml:space="preserve">1. Support of comb offset hopping at every symbol or at every SRS repetition. </w:t>
            </w:r>
          </w:p>
        </w:tc>
        <w:tc>
          <w:tcPr>
            <w:tcW w:w="4395" w:type="dxa"/>
          </w:tcPr>
          <w:p w14:paraId="3FF5D06F" w14:textId="77777777" w:rsidR="00A56E91" w:rsidRPr="00E742E2" w:rsidRDefault="00A56E91" w:rsidP="00A56E91">
            <w:pPr>
              <w:rPr>
                <w:rFonts w:cs="Times"/>
                <w:b/>
                <w:bCs/>
                <w:highlight w:val="green"/>
              </w:rPr>
            </w:pPr>
            <w:proofErr w:type="gramStart"/>
            <w:r w:rsidRPr="00FB3626">
              <w:rPr>
                <w:rFonts w:cs="Times"/>
                <w:b/>
                <w:bCs/>
                <w:highlight w:val="green"/>
              </w:rPr>
              <w:t>Agreement</w:t>
            </w:r>
            <w:r>
              <w:rPr>
                <w:rFonts w:cs="Times"/>
                <w:b/>
                <w:bCs/>
                <w:highlight w:val="green"/>
              </w:rPr>
              <w:t xml:space="preserve"> </w:t>
            </w:r>
            <w:r>
              <w:rPr>
                <w:iCs/>
              </w:rPr>
              <w:t xml:space="preserve"> </w:t>
            </w:r>
            <w:r w:rsidRPr="00FF7441">
              <w:rPr>
                <w:highlight w:val="yellow"/>
              </w:rPr>
              <w:t>(</w:t>
            </w:r>
            <w:proofErr w:type="gramEnd"/>
            <w:r w:rsidRPr="00FF7441">
              <w:rPr>
                <w:highlight w:val="yellow"/>
              </w:rPr>
              <w:t>RAN1#1</w:t>
            </w:r>
            <w:r>
              <w:rPr>
                <w:highlight w:val="yellow"/>
              </w:rPr>
              <w:t>12bis-e</w:t>
            </w:r>
            <w:r w:rsidRPr="00FF7441">
              <w:rPr>
                <w:highlight w:val="yellow"/>
              </w:rPr>
              <w:t>)</w:t>
            </w:r>
          </w:p>
          <w:p w14:paraId="02D99963" w14:textId="77777777" w:rsidR="002F7F49" w:rsidRPr="003164E4" w:rsidRDefault="002F7F49" w:rsidP="00A817A8">
            <w:pPr>
              <w:rPr>
                <w:rFonts w:cs="Times"/>
              </w:rPr>
            </w:pPr>
            <w:r w:rsidRPr="003164E4">
              <w:rPr>
                <w:rFonts w:cs="Times"/>
                <w:bCs/>
              </w:rPr>
              <w:t xml:space="preserve">For a SRS resource configured with comb offset hopping, if </w:t>
            </w:r>
            <w:r w:rsidRPr="003164E4">
              <w:rPr>
                <w:rFonts w:eastAsia="Times New Roman" w:cs="Times"/>
                <w:bCs/>
              </w:rPr>
              <w:t xml:space="preserve">the repetition factor R &gt; 1, within a slot, the time-domain hopping </w:t>
            </w:r>
            <w:proofErr w:type="spellStart"/>
            <w:r w:rsidRPr="003164E4">
              <w:rPr>
                <w:rFonts w:eastAsia="Times New Roman" w:cs="Times"/>
                <w:bCs/>
              </w:rPr>
              <w:t>behavior</w:t>
            </w:r>
            <w:proofErr w:type="spellEnd"/>
            <w:r w:rsidRPr="003164E4">
              <w:rPr>
                <w:rFonts w:eastAsia="Times New Roman" w:cs="Times"/>
                <w:bCs/>
              </w:rPr>
              <w:t xml:space="preserve"> depends on</w:t>
            </w:r>
            <w:r w:rsidRPr="003164E4">
              <w:rPr>
                <w:rFonts w:cs="Times"/>
              </w:rPr>
              <w:t xml:space="preserve"> </w:t>
            </w:r>
            <w:r w:rsidRPr="003164E4">
              <w:rPr>
                <w:rFonts w:eastAsia="Times New Roman" w:cs="Times"/>
                <w:bCs/>
              </w:rPr>
              <w:t>the OFDM symbol index l' of each symbol or the first symbol across the R repetitions based on RRC configuration, and FFS configuration details.</w:t>
            </w:r>
          </w:p>
          <w:p w14:paraId="70DE1FA3" w14:textId="77777777" w:rsidR="002F7F49" w:rsidRPr="00743A04" w:rsidRDefault="002F7F49" w:rsidP="00A817A8">
            <w:pPr>
              <w:pStyle w:val="ListParagraph"/>
              <w:numPr>
                <w:ilvl w:val="0"/>
                <w:numId w:val="65"/>
              </w:numPr>
              <w:ind w:left="175" w:hanging="142"/>
              <w:rPr>
                <w:rFonts w:eastAsia="Microsoft YaHei" w:cs="Times"/>
                <w:sz w:val="20"/>
                <w:szCs w:val="20"/>
                <w:lang w:val="en-US"/>
              </w:rPr>
            </w:pPr>
            <w:r w:rsidRPr="00743A04">
              <w:rPr>
                <w:rFonts w:eastAsia="Times New Roman" w:cs="Times"/>
                <w:sz w:val="20"/>
                <w:szCs w:val="20"/>
                <w:lang w:val="en-US"/>
              </w:rPr>
              <w:t>UE can indicate whether it supports one or both the options. Details to be discussed in UE feature.</w:t>
            </w:r>
          </w:p>
          <w:p w14:paraId="4D3811A5" w14:textId="77777777" w:rsidR="002F7F49" w:rsidRPr="00743A04" w:rsidRDefault="002F7F49">
            <w:pPr>
              <w:rPr>
                <w:highlight w:val="yellow"/>
                <w:lang w:val="en-US"/>
              </w:rPr>
            </w:pPr>
          </w:p>
        </w:tc>
      </w:tr>
      <w:tr w:rsidR="002F7F49" w14:paraId="5936CB4F" w14:textId="77777777" w:rsidTr="00BE29CA">
        <w:trPr>
          <w:trHeight w:val="776"/>
        </w:trPr>
        <w:tc>
          <w:tcPr>
            <w:tcW w:w="988" w:type="dxa"/>
          </w:tcPr>
          <w:p w14:paraId="423CF703" w14:textId="56903A55" w:rsidR="002F7F49" w:rsidRPr="00D51E43" w:rsidRDefault="002F7F49" w:rsidP="00745B6C">
            <w:r w:rsidRPr="00D51E43">
              <w:t>40-6-1</w:t>
            </w:r>
          </w:p>
        </w:tc>
        <w:tc>
          <w:tcPr>
            <w:tcW w:w="1701" w:type="dxa"/>
          </w:tcPr>
          <w:p w14:paraId="37DD0D79" w14:textId="29FDFFE5" w:rsidR="002F7F49" w:rsidRPr="00D51E43" w:rsidRDefault="002F7F49" w:rsidP="00745B6C">
            <w:r w:rsidRPr="00D51E43">
              <w:t xml:space="preserve">Support of single- DCI based </w:t>
            </w:r>
            <w:proofErr w:type="spellStart"/>
            <w:r w:rsidRPr="00D51E43">
              <w:t>STxMP</w:t>
            </w:r>
            <w:proofErr w:type="spellEnd"/>
            <w:r w:rsidRPr="00D51E43">
              <w:t xml:space="preserve"> PUSCH transmission</w:t>
            </w:r>
          </w:p>
        </w:tc>
        <w:tc>
          <w:tcPr>
            <w:tcW w:w="2976" w:type="dxa"/>
          </w:tcPr>
          <w:p w14:paraId="05B93C6F" w14:textId="33CC82FE" w:rsidR="002F7F49" w:rsidRPr="007062F2" w:rsidRDefault="002F7F49" w:rsidP="00104312">
            <w:pPr>
              <w:ind w:left="284"/>
              <w:jc w:val="both"/>
            </w:pPr>
            <w:r w:rsidRPr="00743A04">
              <w:t>Support</w:t>
            </w:r>
            <w:r>
              <w:t xml:space="preserve"> the following schemes for s-DCI based PUSCH:</w:t>
            </w:r>
          </w:p>
          <w:p w14:paraId="24514AF6" w14:textId="77777777" w:rsidR="002F7F49" w:rsidRDefault="002F7F49" w:rsidP="00104312">
            <w:pPr>
              <w:pStyle w:val="ListParagraph"/>
              <w:numPr>
                <w:ilvl w:val="0"/>
                <w:numId w:val="73"/>
              </w:numPr>
              <w:jc w:val="both"/>
              <w:rPr>
                <w:sz w:val="20"/>
                <w:szCs w:val="20"/>
                <w:lang w:val="en-US"/>
              </w:rPr>
            </w:pPr>
            <w:r w:rsidRPr="00C019B5">
              <w:rPr>
                <w:sz w:val="20"/>
                <w:szCs w:val="20"/>
                <w:lang w:val="en-US"/>
              </w:rPr>
              <w:t>SDM</w:t>
            </w:r>
            <w:r w:rsidRPr="00743A04">
              <w:rPr>
                <w:sz w:val="20"/>
                <w:szCs w:val="20"/>
                <w:lang w:val="en-US"/>
              </w:rPr>
              <w:t xml:space="preserve"> </w:t>
            </w:r>
          </w:p>
          <w:p w14:paraId="149F5EA7" w14:textId="0DD08772" w:rsidR="002F7F49" w:rsidRPr="00204C8D" w:rsidRDefault="002F7F49" w:rsidP="00204C8D">
            <w:pPr>
              <w:pStyle w:val="ListParagraph"/>
              <w:ind w:left="1080"/>
              <w:jc w:val="both"/>
              <w:rPr>
                <w:sz w:val="20"/>
                <w:szCs w:val="20"/>
                <w:lang w:val="en-US"/>
              </w:rPr>
            </w:pPr>
          </w:p>
          <w:p w14:paraId="202A76B5" w14:textId="65D8455D" w:rsidR="002F7F49" w:rsidRPr="00204C8D" w:rsidRDefault="002F7F49" w:rsidP="00104312">
            <w:pPr>
              <w:pStyle w:val="ListParagraph"/>
              <w:numPr>
                <w:ilvl w:val="0"/>
                <w:numId w:val="73"/>
              </w:numPr>
              <w:jc w:val="both"/>
            </w:pPr>
            <w:r>
              <w:rPr>
                <w:sz w:val="20"/>
                <w:szCs w:val="20"/>
              </w:rPr>
              <w:t>SFN</w:t>
            </w:r>
          </w:p>
          <w:p w14:paraId="365ABD90" w14:textId="4734B20C" w:rsidR="002F7F49" w:rsidRPr="000F50BA" w:rsidRDefault="002F7F49" w:rsidP="00254B86">
            <w:pPr>
              <w:ind w:left="720"/>
              <w:jc w:val="both"/>
              <w:rPr>
                <w:highlight w:val="yellow"/>
              </w:rPr>
            </w:pPr>
          </w:p>
        </w:tc>
        <w:tc>
          <w:tcPr>
            <w:tcW w:w="4395" w:type="dxa"/>
          </w:tcPr>
          <w:p w14:paraId="5DC372AA" w14:textId="77777777" w:rsidR="002F7F49" w:rsidRDefault="002F7F49" w:rsidP="00CD46ED">
            <w:r w:rsidRPr="00E27533">
              <w:rPr>
                <w:rFonts w:cs="Times"/>
                <w:b/>
                <w:bCs/>
                <w:highlight w:val="green"/>
                <w:lang w:val="en-CA" w:eastAsia="zh-CN"/>
              </w:rPr>
              <w:t>Agreement</w:t>
            </w:r>
            <w:r>
              <w:rPr>
                <w:rFonts w:cs="Times"/>
                <w:b/>
                <w:highlight w:val="green"/>
                <w:lang w:eastAsia="zh-CN"/>
              </w:rPr>
              <w:t xml:space="preserve"> </w:t>
            </w:r>
            <w:r w:rsidRPr="00FF7441">
              <w:rPr>
                <w:highlight w:val="yellow"/>
              </w:rPr>
              <w:t>(RAN1#1</w:t>
            </w:r>
            <w:r>
              <w:rPr>
                <w:highlight w:val="yellow"/>
              </w:rPr>
              <w:t>10bis-e</w:t>
            </w:r>
            <w:r w:rsidRPr="00FF7441">
              <w:rPr>
                <w:highlight w:val="yellow"/>
              </w:rPr>
              <w:t>)</w:t>
            </w:r>
          </w:p>
          <w:p w14:paraId="6BDB67C1" w14:textId="3A655907" w:rsidR="002F7F49" w:rsidRPr="00873DB0" w:rsidRDefault="002F7F49" w:rsidP="00CD46ED">
            <w:pPr>
              <w:rPr>
                <w:rFonts w:cs="Times"/>
              </w:rPr>
            </w:pPr>
            <w:r w:rsidRPr="00873DB0">
              <w:rPr>
                <w:rFonts w:cs="Times"/>
              </w:rPr>
              <w:t xml:space="preserve">Support the following </w:t>
            </w:r>
            <w:r w:rsidR="00415463" w:rsidRPr="00873DB0">
              <w:rPr>
                <w:rFonts w:cs="Times"/>
              </w:rPr>
              <w:t>scheme</w:t>
            </w:r>
            <w:r w:rsidRPr="00873DB0">
              <w:rPr>
                <w:rFonts w:cs="Times"/>
              </w:rPr>
              <w:t xml:space="preserve"> for </w:t>
            </w:r>
            <w:proofErr w:type="spellStart"/>
            <w:r w:rsidRPr="00873DB0">
              <w:rPr>
                <w:rFonts w:cs="Times"/>
              </w:rPr>
              <w:t>STxMP</w:t>
            </w:r>
            <w:proofErr w:type="spellEnd"/>
            <w:r w:rsidRPr="00873DB0">
              <w:rPr>
                <w:rFonts w:cs="Times"/>
              </w:rPr>
              <w:t xml:space="preserve"> PUSCH transmission in single-DCI based </w:t>
            </w:r>
            <w:proofErr w:type="spellStart"/>
            <w:r w:rsidRPr="00873DB0">
              <w:rPr>
                <w:rFonts w:cs="Times"/>
              </w:rPr>
              <w:t>mTRP</w:t>
            </w:r>
            <w:proofErr w:type="spellEnd"/>
            <w:r w:rsidRPr="00873DB0">
              <w:rPr>
                <w:rFonts w:cs="Times"/>
              </w:rPr>
              <w:t xml:space="preserve"> system in Rel-18:</w:t>
            </w:r>
          </w:p>
          <w:p w14:paraId="5B28366C" w14:textId="5D152FD7" w:rsidR="002F7F49" w:rsidRPr="00743A04" w:rsidRDefault="002F7F49" w:rsidP="00743A04">
            <w:pPr>
              <w:pStyle w:val="ListParagraph"/>
              <w:numPr>
                <w:ilvl w:val="0"/>
                <w:numId w:val="65"/>
              </w:numPr>
              <w:ind w:left="360"/>
              <w:rPr>
                <w:rFonts w:cs="Times"/>
                <w:sz w:val="20"/>
                <w:szCs w:val="20"/>
              </w:rPr>
            </w:pPr>
            <w:r w:rsidRPr="00743A04">
              <w:rPr>
                <w:rFonts w:cs="Times"/>
                <w:sz w:val="20"/>
                <w:szCs w:val="20"/>
              </w:rPr>
              <w:t xml:space="preserve">SDM </w:t>
            </w:r>
          </w:p>
          <w:p w14:paraId="5F1AF92F" w14:textId="77777777" w:rsidR="002F7F49" w:rsidRPr="00204C8D" w:rsidRDefault="002F7F49" w:rsidP="00743A04">
            <w:pPr>
              <w:pStyle w:val="ListParagraph"/>
              <w:numPr>
                <w:ilvl w:val="0"/>
                <w:numId w:val="65"/>
              </w:numPr>
              <w:ind w:left="360"/>
              <w:rPr>
                <w:rFonts w:cs="Times"/>
                <w:sz w:val="20"/>
                <w:szCs w:val="20"/>
                <w:lang w:val="en-US"/>
              </w:rPr>
            </w:pPr>
            <w:r w:rsidRPr="00204C8D">
              <w:rPr>
                <w:rFonts w:cs="Times"/>
                <w:sz w:val="20"/>
                <w:szCs w:val="20"/>
                <w:lang w:val="en-US"/>
              </w:rPr>
              <w:t xml:space="preserve">SFN </w:t>
            </w:r>
          </w:p>
          <w:p w14:paraId="5768EAA5" w14:textId="77777777" w:rsidR="002F7F49" w:rsidRPr="00204C8D" w:rsidRDefault="002F7F49" w:rsidP="00B625AE">
            <w:pPr>
              <w:rPr>
                <w:rFonts w:cs="Times"/>
                <w:lang w:val="en-US"/>
              </w:rPr>
            </w:pPr>
          </w:p>
          <w:p w14:paraId="08BF2521" w14:textId="77777777" w:rsidR="002F7F49" w:rsidRPr="00204C8D" w:rsidRDefault="002F7F49" w:rsidP="00B625AE">
            <w:pPr>
              <w:pStyle w:val="ListParagraph"/>
              <w:numPr>
                <w:ilvl w:val="0"/>
                <w:numId w:val="6"/>
              </w:numPr>
              <w:ind w:left="360"/>
              <w:contextualSpacing w:val="0"/>
              <w:jc w:val="both"/>
              <w:rPr>
                <w:sz w:val="20"/>
                <w:szCs w:val="20"/>
                <w:lang w:val="en-CA"/>
              </w:rPr>
            </w:pPr>
            <w:r w:rsidRPr="00204C8D">
              <w:rPr>
                <w:sz w:val="20"/>
                <w:szCs w:val="20"/>
                <w:lang w:val="en-CA"/>
              </w:rPr>
              <w:t xml:space="preserve">Support DCI-based dynamic switching between SFN scheme of single-DCI based </w:t>
            </w:r>
            <w:proofErr w:type="spellStart"/>
            <w:r w:rsidRPr="00204C8D">
              <w:rPr>
                <w:sz w:val="20"/>
                <w:szCs w:val="20"/>
                <w:lang w:val="en-CA"/>
              </w:rPr>
              <w:t>STxMP</w:t>
            </w:r>
            <w:proofErr w:type="spellEnd"/>
            <w:r w:rsidRPr="00204C8D">
              <w:rPr>
                <w:sz w:val="20"/>
                <w:szCs w:val="20"/>
                <w:lang w:val="en-CA"/>
              </w:rPr>
              <w:t xml:space="preserve"> PUSCH and </w:t>
            </w:r>
            <w:proofErr w:type="spellStart"/>
            <w:r w:rsidRPr="00204C8D">
              <w:rPr>
                <w:sz w:val="20"/>
                <w:szCs w:val="20"/>
                <w:lang w:val="en-CA"/>
              </w:rPr>
              <w:t>sTRP</w:t>
            </w:r>
            <w:proofErr w:type="spellEnd"/>
            <w:r w:rsidRPr="00204C8D">
              <w:rPr>
                <w:sz w:val="20"/>
                <w:szCs w:val="20"/>
                <w:lang w:val="en-CA"/>
              </w:rPr>
              <w:t xml:space="preserve"> transmission</w:t>
            </w:r>
          </w:p>
          <w:p w14:paraId="3FAC1573" w14:textId="77777777" w:rsidR="002F7F49" w:rsidRPr="00081427" w:rsidRDefault="002F7F49" w:rsidP="00C019B5">
            <w:pPr>
              <w:pStyle w:val="ListParagraph"/>
              <w:numPr>
                <w:ilvl w:val="0"/>
                <w:numId w:val="76"/>
              </w:numPr>
              <w:rPr>
                <w:rFonts w:cs="Times"/>
                <w:sz w:val="20"/>
                <w:szCs w:val="20"/>
                <w:lang w:val="en-US"/>
              </w:rPr>
            </w:pPr>
            <w:r w:rsidRPr="00D239FC">
              <w:rPr>
                <w:sz w:val="20"/>
                <w:szCs w:val="20"/>
                <w:lang w:val="en-CA"/>
              </w:rPr>
              <w:t xml:space="preserve">The DCI field “SRS resource set indicator” is used to indicate the switching between SFN scheme and </w:t>
            </w:r>
            <w:proofErr w:type="spellStart"/>
            <w:r w:rsidRPr="00D239FC">
              <w:rPr>
                <w:sz w:val="20"/>
                <w:szCs w:val="20"/>
                <w:lang w:val="en-CA"/>
              </w:rPr>
              <w:t>sTRP</w:t>
            </w:r>
            <w:proofErr w:type="spellEnd"/>
            <w:r w:rsidRPr="00D239FC">
              <w:rPr>
                <w:sz w:val="20"/>
                <w:szCs w:val="20"/>
                <w:lang w:val="en-CA"/>
              </w:rPr>
              <w:t xml:space="preserve"> transmission</w:t>
            </w:r>
          </w:p>
          <w:p w14:paraId="4FD71A20" w14:textId="77777777" w:rsidR="002F7F49" w:rsidRPr="00204C8D" w:rsidRDefault="002F7F49" w:rsidP="00C019B5">
            <w:pPr>
              <w:pStyle w:val="ListParagraph"/>
              <w:numPr>
                <w:ilvl w:val="0"/>
                <w:numId w:val="76"/>
              </w:numPr>
              <w:rPr>
                <w:rFonts w:cs="Times"/>
                <w:sz w:val="20"/>
                <w:szCs w:val="20"/>
                <w:lang w:val="en-US"/>
              </w:rPr>
            </w:pPr>
          </w:p>
          <w:p w14:paraId="0A41419C" w14:textId="6E39704B" w:rsidR="002F7F49" w:rsidRPr="00204C8D" w:rsidRDefault="002F7F49" w:rsidP="00081427">
            <w:pPr>
              <w:rPr>
                <w:rFonts w:cs="Times"/>
                <w:lang w:val="en-US"/>
              </w:rPr>
            </w:pPr>
            <w:r>
              <w:rPr>
                <w:b/>
                <w:bCs/>
                <w:highlight w:val="green"/>
                <w:lang w:val="en-CA" w:eastAsia="zh-CN"/>
              </w:rPr>
              <w:t>Agreement</w:t>
            </w:r>
            <w:r>
              <w:rPr>
                <w:b/>
                <w:highlight w:val="green"/>
                <w:lang w:eastAsia="zh-CN"/>
              </w:rPr>
              <w:t xml:space="preserve"> </w:t>
            </w:r>
            <w:r w:rsidRPr="00FF7441">
              <w:rPr>
                <w:highlight w:val="yellow"/>
              </w:rPr>
              <w:t>(RAN1#1</w:t>
            </w:r>
            <w:r>
              <w:rPr>
                <w:highlight w:val="yellow"/>
              </w:rPr>
              <w:t>12 Athens</w:t>
            </w:r>
            <w:r w:rsidRPr="00FF7441">
              <w:rPr>
                <w:highlight w:val="yellow"/>
              </w:rPr>
              <w:t>)</w:t>
            </w:r>
          </w:p>
          <w:p w14:paraId="01DD7A8E" w14:textId="77777777" w:rsidR="002F7F49" w:rsidRPr="00204C8D" w:rsidRDefault="002F7F49" w:rsidP="00204C8D">
            <w:pPr>
              <w:pStyle w:val="ListParagraph"/>
              <w:numPr>
                <w:ilvl w:val="0"/>
                <w:numId w:val="73"/>
              </w:numPr>
              <w:jc w:val="both"/>
              <w:rPr>
                <w:sz w:val="20"/>
                <w:szCs w:val="20"/>
                <w:lang w:val="en-US"/>
              </w:rPr>
            </w:pPr>
            <w:r w:rsidRPr="00D239FC">
              <w:rPr>
                <w:rFonts w:eastAsia="Times New Roman" w:cs="Times"/>
                <w:bCs/>
                <w:sz w:val="20"/>
                <w:szCs w:val="20"/>
                <w:lang w:val="en-US"/>
              </w:rPr>
              <w:t xml:space="preserve">Dynamic switching between </w:t>
            </w:r>
            <w:proofErr w:type="spellStart"/>
            <w:r w:rsidRPr="00D239FC">
              <w:rPr>
                <w:rFonts w:eastAsia="Times New Roman" w:cs="Times"/>
                <w:bCs/>
                <w:sz w:val="20"/>
                <w:szCs w:val="20"/>
                <w:lang w:val="en-US"/>
              </w:rPr>
              <w:t>sTRP</w:t>
            </w:r>
            <w:proofErr w:type="spellEnd"/>
            <w:r w:rsidRPr="00D239FC">
              <w:rPr>
                <w:rFonts w:eastAsia="Times New Roman" w:cs="Times"/>
                <w:bCs/>
                <w:sz w:val="20"/>
                <w:szCs w:val="20"/>
                <w:lang w:val="en-US"/>
              </w:rPr>
              <w:t xml:space="preserve"> and </w:t>
            </w:r>
            <w:proofErr w:type="spellStart"/>
            <w:r w:rsidRPr="00D239FC">
              <w:rPr>
                <w:rFonts w:eastAsia="Times New Roman" w:cs="Times"/>
                <w:bCs/>
                <w:sz w:val="20"/>
                <w:szCs w:val="20"/>
                <w:lang w:val="en-US"/>
              </w:rPr>
              <w:t>mTRP</w:t>
            </w:r>
            <w:proofErr w:type="spellEnd"/>
            <w:r w:rsidRPr="00D239FC">
              <w:rPr>
                <w:rFonts w:eastAsia="Times New Roman" w:cs="Times"/>
                <w:bCs/>
                <w:sz w:val="20"/>
                <w:szCs w:val="20"/>
                <w:lang w:val="en-US"/>
              </w:rPr>
              <w:t xml:space="preserve"> with SRS resource set indicator</w:t>
            </w:r>
          </w:p>
          <w:p w14:paraId="3B0C92CD" w14:textId="77777777" w:rsidR="002F7F49" w:rsidRPr="00204C8D" w:rsidRDefault="002F7F49" w:rsidP="00204C8D">
            <w:pPr>
              <w:pStyle w:val="ListParagraph"/>
              <w:numPr>
                <w:ilvl w:val="0"/>
                <w:numId w:val="73"/>
              </w:numPr>
              <w:rPr>
                <w:rFonts w:cs="Times"/>
                <w:lang w:val="en-GB"/>
              </w:rPr>
            </w:pPr>
            <w:r w:rsidRPr="00204C8D">
              <w:rPr>
                <w:rFonts w:cs="Times"/>
                <w:sz w:val="20"/>
                <w:szCs w:val="20"/>
                <w:lang w:val="en-GB"/>
              </w:rPr>
              <w:t xml:space="preserve">Support the following scheme for </w:t>
            </w:r>
            <w:proofErr w:type="spellStart"/>
            <w:r w:rsidRPr="00204C8D">
              <w:rPr>
                <w:rFonts w:cs="Times"/>
                <w:sz w:val="20"/>
                <w:szCs w:val="20"/>
                <w:lang w:val="en-GB"/>
              </w:rPr>
              <w:t>STxMP</w:t>
            </w:r>
            <w:proofErr w:type="spellEnd"/>
            <w:r w:rsidRPr="00204C8D">
              <w:rPr>
                <w:rFonts w:cs="Times"/>
                <w:sz w:val="20"/>
                <w:szCs w:val="20"/>
                <w:lang w:val="en-GB"/>
              </w:rPr>
              <w:t xml:space="preserve"> PUSCH transmission in single-DCI based </w:t>
            </w:r>
            <w:proofErr w:type="spellStart"/>
            <w:r w:rsidRPr="00204C8D">
              <w:rPr>
                <w:rFonts w:cs="Times"/>
                <w:sz w:val="20"/>
                <w:szCs w:val="20"/>
                <w:lang w:val="en-GB"/>
              </w:rPr>
              <w:t>mTRP</w:t>
            </w:r>
            <w:proofErr w:type="spellEnd"/>
            <w:r w:rsidRPr="00204C8D">
              <w:rPr>
                <w:rFonts w:cs="Times"/>
                <w:sz w:val="20"/>
                <w:szCs w:val="20"/>
                <w:lang w:val="en-GB"/>
              </w:rPr>
              <w:t xml:space="preserve"> system in Rel-18:</w:t>
            </w:r>
          </w:p>
          <w:p w14:paraId="6C689C4F" w14:textId="47AB6F04" w:rsidR="002F7F49" w:rsidRPr="00204C8D" w:rsidRDefault="002F7F49" w:rsidP="00D239FC">
            <w:pPr>
              <w:pStyle w:val="ListParagraph"/>
              <w:numPr>
                <w:ilvl w:val="0"/>
                <w:numId w:val="72"/>
              </w:numPr>
              <w:rPr>
                <w:rFonts w:cs="Times"/>
                <w:sz w:val="20"/>
                <w:szCs w:val="20"/>
                <w:lang w:val="en-GB"/>
              </w:rPr>
            </w:pPr>
            <w:r w:rsidRPr="00204C8D">
              <w:rPr>
                <w:rFonts w:cs="Times"/>
                <w:sz w:val="20"/>
                <w:szCs w:val="20"/>
                <w:lang w:val="en-GB"/>
              </w:rPr>
              <w:t xml:space="preserve">SDM scheme </w:t>
            </w:r>
            <w:r w:rsidRPr="00204C8D">
              <w:rPr>
                <w:rFonts w:cs="Times"/>
                <w:color w:val="FF0000"/>
                <w:sz w:val="20"/>
                <w:szCs w:val="20"/>
                <w:lang w:val="en-GB"/>
              </w:rPr>
              <w:t>with one CW</w:t>
            </w:r>
          </w:p>
          <w:p w14:paraId="24C45AF4" w14:textId="77777777" w:rsidR="002F7F49" w:rsidRDefault="002F7F49" w:rsidP="00C019B5">
            <w:pPr>
              <w:ind w:left="360"/>
              <w:rPr>
                <w:rFonts w:cs="Times"/>
                <w:lang w:val="en-US"/>
              </w:rPr>
            </w:pPr>
          </w:p>
          <w:p w14:paraId="21DA3F94" w14:textId="0490891F" w:rsidR="002F7F49" w:rsidRPr="00204C8D" w:rsidRDefault="002F7F49" w:rsidP="00081427">
            <w:pPr>
              <w:rPr>
                <w:rFonts w:cs="Times"/>
                <w:lang w:val="en-US"/>
              </w:rPr>
            </w:pPr>
            <w:r w:rsidRPr="00111B85">
              <w:rPr>
                <w:b/>
                <w:bCs/>
                <w:highlight w:val="green"/>
                <w:lang w:val="en-CA" w:eastAsia="x-none"/>
              </w:rPr>
              <w:t>Agreement</w:t>
            </w:r>
            <w:r>
              <w:rPr>
                <w:b/>
                <w:highlight w:val="green"/>
                <w:lang w:eastAsia="x-none"/>
              </w:rPr>
              <w:t xml:space="preserve"> </w:t>
            </w:r>
            <w:r w:rsidRPr="00FF7441">
              <w:rPr>
                <w:highlight w:val="yellow"/>
              </w:rPr>
              <w:t>(RAN1#1</w:t>
            </w:r>
            <w:r>
              <w:rPr>
                <w:highlight w:val="yellow"/>
              </w:rPr>
              <w:t>12 Athens</w:t>
            </w:r>
            <w:r w:rsidRPr="00FF7441">
              <w:rPr>
                <w:highlight w:val="yellow"/>
              </w:rPr>
              <w:t>)</w:t>
            </w:r>
          </w:p>
          <w:p w14:paraId="4BAAC31D" w14:textId="77777777" w:rsidR="002F7F49" w:rsidRPr="00204C8D" w:rsidRDefault="002F7F49" w:rsidP="00204C8D">
            <w:pPr>
              <w:pStyle w:val="ListParagraph"/>
              <w:numPr>
                <w:ilvl w:val="0"/>
                <w:numId w:val="77"/>
              </w:numPr>
              <w:rPr>
                <w:lang w:val="en-CA"/>
              </w:rPr>
            </w:pPr>
            <w:r w:rsidRPr="00204C8D">
              <w:rPr>
                <w:sz w:val="20"/>
                <w:szCs w:val="20"/>
                <w:lang w:val="en-CA"/>
              </w:rPr>
              <w:t xml:space="preserve">On dynamic switching between </w:t>
            </w:r>
            <w:proofErr w:type="spellStart"/>
            <w:r w:rsidRPr="00204C8D">
              <w:rPr>
                <w:sz w:val="20"/>
                <w:szCs w:val="20"/>
                <w:lang w:val="en-CA"/>
              </w:rPr>
              <w:t>STxMP</w:t>
            </w:r>
            <w:proofErr w:type="spellEnd"/>
            <w:r w:rsidRPr="00204C8D">
              <w:rPr>
                <w:sz w:val="20"/>
                <w:szCs w:val="20"/>
                <w:lang w:val="en-CA"/>
              </w:rPr>
              <w:t xml:space="preserve"> SFN scheme and </w:t>
            </w:r>
            <w:proofErr w:type="spellStart"/>
            <w:r w:rsidRPr="00204C8D">
              <w:rPr>
                <w:sz w:val="20"/>
                <w:szCs w:val="20"/>
                <w:lang w:val="en-CA"/>
              </w:rPr>
              <w:t>sTRP</w:t>
            </w:r>
            <w:proofErr w:type="spellEnd"/>
            <w:r w:rsidRPr="00204C8D">
              <w:rPr>
                <w:sz w:val="20"/>
                <w:szCs w:val="20"/>
                <w:lang w:val="en-CA"/>
              </w:rPr>
              <w:t xml:space="preserve"> transmission:</w:t>
            </w:r>
          </w:p>
          <w:p w14:paraId="710C0207" w14:textId="77777777" w:rsidR="002F7F49" w:rsidRPr="00204C8D" w:rsidRDefault="002F7F49" w:rsidP="005C44B5">
            <w:pPr>
              <w:pStyle w:val="ListParagraph"/>
              <w:numPr>
                <w:ilvl w:val="0"/>
                <w:numId w:val="9"/>
              </w:numPr>
              <w:jc w:val="both"/>
              <w:rPr>
                <w:sz w:val="20"/>
                <w:szCs w:val="20"/>
                <w:lang w:val="en-CA"/>
              </w:rPr>
            </w:pPr>
            <w:r w:rsidRPr="00204C8D">
              <w:rPr>
                <w:sz w:val="20"/>
                <w:szCs w:val="20"/>
                <w:lang w:val="en-CA"/>
              </w:rPr>
              <w:t xml:space="preserve">The legacy </w:t>
            </w:r>
            <w:proofErr w:type="spellStart"/>
            <w:r w:rsidRPr="00204C8D">
              <w:rPr>
                <w:sz w:val="20"/>
                <w:szCs w:val="20"/>
                <w:lang w:val="en-CA"/>
              </w:rPr>
              <w:t>maxRank</w:t>
            </w:r>
            <w:proofErr w:type="spellEnd"/>
            <w:r w:rsidRPr="00204C8D">
              <w:rPr>
                <w:sz w:val="20"/>
                <w:szCs w:val="20"/>
                <w:lang w:val="en-CA"/>
              </w:rPr>
              <w:t>/</w:t>
            </w:r>
            <w:proofErr w:type="spellStart"/>
            <w:r w:rsidRPr="00204C8D">
              <w:rPr>
                <w:sz w:val="20"/>
                <w:szCs w:val="20"/>
                <w:lang w:val="en-CA"/>
              </w:rPr>
              <w:t>Lmax</w:t>
            </w:r>
            <w:proofErr w:type="spellEnd"/>
            <w:r w:rsidRPr="00204C8D">
              <w:rPr>
                <w:sz w:val="20"/>
                <w:szCs w:val="20"/>
                <w:lang w:val="en-CA"/>
              </w:rPr>
              <w:t xml:space="preserve"> is applied to </w:t>
            </w:r>
            <w:proofErr w:type="spellStart"/>
            <w:r w:rsidRPr="00204C8D">
              <w:rPr>
                <w:sz w:val="20"/>
                <w:szCs w:val="20"/>
                <w:lang w:val="en-CA"/>
              </w:rPr>
              <w:t>sTRP</w:t>
            </w:r>
            <w:proofErr w:type="spellEnd"/>
            <w:r w:rsidRPr="00204C8D">
              <w:rPr>
                <w:sz w:val="20"/>
                <w:szCs w:val="20"/>
                <w:lang w:val="en-CA"/>
              </w:rPr>
              <w:t xml:space="preserve"> transmission</w:t>
            </w:r>
          </w:p>
          <w:p w14:paraId="74B6C638" w14:textId="77777777" w:rsidR="002F7F49" w:rsidRPr="00204C8D" w:rsidRDefault="002F7F49" w:rsidP="005C44B5">
            <w:pPr>
              <w:pStyle w:val="ListParagraph"/>
              <w:numPr>
                <w:ilvl w:val="0"/>
                <w:numId w:val="9"/>
              </w:numPr>
              <w:jc w:val="both"/>
              <w:rPr>
                <w:sz w:val="20"/>
                <w:szCs w:val="20"/>
                <w:lang w:val="en-CA"/>
              </w:rPr>
            </w:pPr>
            <w:r w:rsidRPr="00204C8D">
              <w:rPr>
                <w:sz w:val="20"/>
                <w:szCs w:val="20"/>
                <w:lang w:val="en-CA"/>
              </w:rPr>
              <w:t>For configuration of SFN,</w:t>
            </w:r>
          </w:p>
          <w:p w14:paraId="22DF3FF7" w14:textId="77777777" w:rsidR="002F7F49" w:rsidRPr="00204C8D" w:rsidRDefault="002F7F49" w:rsidP="005C44B5">
            <w:pPr>
              <w:pStyle w:val="ListParagraph"/>
              <w:numPr>
                <w:ilvl w:val="1"/>
                <w:numId w:val="9"/>
              </w:numPr>
              <w:jc w:val="both"/>
              <w:rPr>
                <w:sz w:val="20"/>
                <w:szCs w:val="20"/>
                <w:lang w:val="en-CA"/>
              </w:rPr>
            </w:pPr>
            <w:r w:rsidRPr="00204C8D">
              <w:rPr>
                <w:sz w:val="20"/>
                <w:szCs w:val="20"/>
                <w:lang w:val="en-CA"/>
              </w:rPr>
              <w:t xml:space="preserve">Alt2: Configure a separate parameter for the maximal number of layers for </w:t>
            </w:r>
            <w:proofErr w:type="spellStart"/>
            <w:r w:rsidRPr="00204C8D">
              <w:rPr>
                <w:sz w:val="20"/>
                <w:szCs w:val="20"/>
                <w:lang w:val="en-CA"/>
              </w:rPr>
              <w:t>STxMP</w:t>
            </w:r>
            <w:proofErr w:type="spellEnd"/>
            <w:r w:rsidRPr="00204C8D">
              <w:rPr>
                <w:sz w:val="20"/>
                <w:szCs w:val="20"/>
                <w:lang w:val="en-CA"/>
              </w:rPr>
              <w:t xml:space="preserve"> SFN</w:t>
            </w:r>
          </w:p>
          <w:p w14:paraId="69A5B6AD" w14:textId="77777777" w:rsidR="002F7F49" w:rsidRPr="005C44B5" w:rsidRDefault="002F7F49" w:rsidP="005C44B5">
            <w:pPr>
              <w:rPr>
                <w:lang w:val="en-CA" w:eastAsia="x-none"/>
              </w:rPr>
            </w:pPr>
          </w:p>
          <w:p w14:paraId="40E98241" w14:textId="16D526E1" w:rsidR="002F7F49" w:rsidRPr="00204C8D" w:rsidRDefault="002F7F49" w:rsidP="00204C8D">
            <w:pPr>
              <w:ind w:left="360"/>
              <w:rPr>
                <w:rFonts w:cs="Times"/>
                <w:lang w:val="en-US"/>
              </w:rPr>
            </w:pPr>
          </w:p>
        </w:tc>
      </w:tr>
      <w:tr w:rsidR="002F7F49" w14:paraId="47C302C1" w14:textId="77777777" w:rsidTr="00BE29CA">
        <w:trPr>
          <w:trHeight w:val="776"/>
        </w:trPr>
        <w:tc>
          <w:tcPr>
            <w:tcW w:w="988" w:type="dxa"/>
          </w:tcPr>
          <w:p w14:paraId="62D7BA71" w14:textId="74999B6B" w:rsidR="002F7F49" w:rsidRPr="00117BAA" w:rsidRDefault="002F7F49" w:rsidP="00555669">
            <w:r w:rsidRPr="00117BAA">
              <w:t>40-6-1</w:t>
            </w:r>
            <w:r>
              <w:t>a</w:t>
            </w:r>
          </w:p>
        </w:tc>
        <w:tc>
          <w:tcPr>
            <w:tcW w:w="1701" w:type="dxa"/>
          </w:tcPr>
          <w:p w14:paraId="09186B87" w14:textId="471795ED" w:rsidR="002F7F49" w:rsidRDefault="002F7F49" w:rsidP="00555669">
            <w:r>
              <w:t>Support indication of DMRS ports in different CDM groups for s-DCI based PUSCH</w:t>
            </w:r>
          </w:p>
        </w:tc>
        <w:tc>
          <w:tcPr>
            <w:tcW w:w="2976" w:type="dxa"/>
          </w:tcPr>
          <w:p w14:paraId="08E1D1CB" w14:textId="0FCB54E0" w:rsidR="002F7F49" w:rsidRPr="007A2EA6" w:rsidRDefault="00206ED3" w:rsidP="001C59D8">
            <w:pPr>
              <w:pStyle w:val="ListParagraph"/>
              <w:numPr>
                <w:ilvl w:val="0"/>
                <w:numId w:val="79"/>
              </w:numPr>
              <w:jc w:val="both"/>
              <w:rPr>
                <w:sz w:val="20"/>
                <w:szCs w:val="20"/>
                <w:lang w:val="en-US"/>
              </w:rPr>
            </w:pPr>
            <w:r>
              <w:rPr>
                <w:sz w:val="20"/>
                <w:szCs w:val="20"/>
                <w:lang w:val="en-FI"/>
              </w:rPr>
              <w:t>L</w:t>
            </w:r>
            <w:proofErr w:type="spellStart"/>
            <w:r w:rsidR="001C59D8" w:rsidRPr="007A2EA6">
              <w:rPr>
                <w:sz w:val="20"/>
                <w:szCs w:val="20"/>
                <w:lang w:val="en-US"/>
              </w:rPr>
              <w:t>ayer</w:t>
            </w:r>
            <w:proofErr w:type="spellEnd"/>
            <w:r w:rsidR="002F7F49" w:rsidRPr="007A2EA6">
              <w:rPr>
                <w:sz w:val="20"/>
                <w:szCs w:val="20"/>
                <w:lang w:val="en-US"/>
              </w:rPr>
              <w:t xml:space="preserve"> combination {1+2}: new entry {0, 2, 3} in DMRS table</w:t>
            </w:r>
          </w:p>
        </w:tc>
        <w:tc>
          <w:tcPr>
            <w:tcW w:w="4395" w:type="dxa"/>
          </w:tcPr>
          <w:p w14:paraId="1D14DEDD" w14:textId="77777777" w:rsidR="002F7F49" w:rsidRPr="00AB5D63" w:rsidRDefault="002F7F49" w:rsidP="00056855">
            <w:pPr>
              <w:pStyle w:val="ListParagraph"/>
              <w:numPr>
                <w:ilvl w:val="0"/>
                <w:numId w:val="6"/>
              </w:numPr>
              <w:contextualSpacing w:val="0"/>
              <w:jc w:val="both"/>
              <w:rPr>
                <w:sz w:val="20"/>
                <w:szCs w:val="20"/>
                <w:lang w:val="en-CA"/>
              </w:rPr>
            </w:pPr>
            <w:r w:rsidRPr="00AB5D63">
              <w:rPr>
                <w:sz w:val="20"/>
                <w:szCs w:val="20"/>
                <w:lang w:val="en-US"/>
              </w:rPr>
              <w:t xml:space="preserve">This is optional UE capability for UE that supports </w:t>
            </w:r>
            <w:proofErr w:type="spellStart"/>
            <w:r w:rsidRPr="00AB5D63">
              <w:rPr>
                <w:sz w:val="20"/>
                <w:szCs w:val="20"/>
                <w:lang w:val="en-US"/>
              </w:rPr>
              <w:t>sDCI</w:t>
            </w:r>
            <w:proofErr w:type="spellEnd"/>
            <w:r w:rsidRPr="00AB5D63">
              <w:rPr>
                <w:sz w:val="20"/>
                <w:szCs w:val="20"/>
                <w:lang w:val="en-US"/>
              </w:rPr>
              <w:t xml:space="preserve"> based </w:t>
            </w:r>
            <w:proofErr w:type="spellStart"/>
            <w:r w:rsidRPr="00AB5D63">
              <w:rPr>
                <w:sz w:val="20"/>
                <w:szCs w:val="20"/>
                <w:lang w:val="en-US"/>
              </w:rPr>
              <w:t>STxMP</w:t>
            </w:r>
            <w:proofErr w:type="spellEnd"/>
            <w:r w:rsidRPr="00AB5D63">
              <w:rPr>
                <w:sz w:val="20"/>
                <w:szCs w:val="20"/>
                <w:lang w:val="en-US"/>
              </w:rPr>
              <w:t xml:space="preserve"> SDM</w:t>
            </w:r>
          </w:p>
          <w:p w14:paraId="00C2AF12" w14:textId="77777777" w:rsidR="002F7F49" w:rsidRPr="0037782C" w:rsidRDefault="002F7F49" w:rsidP="00BA061F">
            <w:pPr>
              <w:rPr>
                <w:highlight w:val="cyan"/>
                <w:lang w:val="en-CA" w:eastAsia="zh-CN"/>
              </w:rPr>
            </w:pPr>
          </w:p>
        </w:tc>
      </w:tr>
      <w:tr w:rsidR="002F7F49" w14:paraId="7558F8ED" w14:textId="77777777" w:rsidTr="00BE29CA">
        <w:trPr>
          <w:trHeight w:val="776"/>
        </w:trPr>
        <w:tc>
          <w:tcPr>
            <w:tcW w:w="988" w:type="dxa"/>
          </w:tcPr>
          <w:p w14:paraId="718A9D12" w14:textId="0A650C42" w:rsidR="002F7F49" w:rsidRPr="00117BAA" w:rsidRDefault="002F7F49" w:rsidP="00555669">
            <w:r w:rsidRPr="00117BAA">
              <w:t>40-6-1</w:t>
            </w:r>
            <w:r>
              <w:t>b</w:t>
            </w:r>
          </w:p>
        </w:tc>
        <w:tc>
          <w:tcPr>
            <w:tcW w:w="1701" w:type="dxa"/>
          </w:tcPr>
          <w:p w14:paraId="6DB8BF8F" w14:textId="556AAB86" w:rsidR="002F7F49" w:rsidRPr="00117BAA" w:rsidRDefault="002F7F49" w:rsidP="00555669">
            <w:r>
              <w:t xml:space="preserve">Support of switching between s-DCI based SDM/SFN and Rel-17 </w:t>
            </w:r>
            <w:proofErr w:type="spellStart"/>
            <w:r>
              <w:t>mTRP</w:t>
            </w:r>
            <w:proofErr w:type="spellEnd"/>
            <w:r>
              <w:t xml:space="preserve"> PUSCH TDM scheme</w:t>
            </w:r>
          </w:p>
        </w:tc>
        <w:tc>
          <w:tcPr>
            <w:tcW w:w="2976" w:type="dxa"/>
          </w:tcPr>
          <w:p w14:paraId="6399D33F" w14:textId="372E236A" w:rsidR="002F7F49" w:rsidRPr="00380F3B" w:rsidRDefault="002F7F49" w:rsidP="00380F3B">
            <w:pPr>
              <w:jc w:val="both"/>
            </w:pPr>
            <w:r>
              <w:t xml:space="preserve">-RRC based switching between SDM/SFN and Rel-17 </w:t>
            </w:r>
            <w:proofErr w:type="spellStart"/>
            <w:r>
              <w:t>mTRP</w:t>
            </w:r>
            <w:proofErr w:type="spellEnd"/>
            <w:r>
              <w:t xml:space="preserve"> PUSCH TDM</w:t>
            </w:r>
          </w:p>
        </w:tc>
        <w:tc>
          <w:tcPr>
            <w:tcW w:w="4395" w:type="dxa"/>
          </w:tcPr>
          <w:p w14:paraId="573D4E6F" w14:textId="77777777" w:rsidR="00206ED3" w:rsidRPr="008249BD" w:rsidRDefault="00206ED3" w:rsidP="00206ED3">
            <w:pPr>
              <w:rPr>
                <w:rFonts w:cs="Times"/>
                <w:b/>
                <w:highlight w:val="green"/>
                <w:lang w:eastAsia="zh-CN"/>
              </w:rPr>
            </w:pPr>
            <w:r>
              <w:rPr>
                <w:rStyle w:val="CommentReference"/>
              </w:rPr>
              <w:t/>
            </w:r>
            <w:r w:rsidRPr="00E27533">
              <w:rPr>
                <w:rFonts w:cs="Times"/>
                <w:b/>
                <w:bCs/>
                <w:highlight w:val="green"/>
                <w:lang w:val="en-CA" w:eastAsia="zh-CN"/>
              </w:rPr>
              <w:t>Agreement</w:t>
            </w:r>
            <w:r>
              <w:rPr>
                <w:rFonts w:cs="Times"/>
                <w:b/>
                <w:highlight w:val="green"/>
                <w:lang w:eastAsia="zh-CN"/>
              </w:rPr>
              <w:t xml:space="preserve"> </w:t>
            </w:r>
            <w:r w:rsidRPr="00FF7441">
              <w:rPr>
                <w:highlight w:val="yellow"/>
              </w:rPr>
              <w:t>(RAN1#1</w:t>
            </w:r>
            <w:r>
              <w:rPr>
                <w:highlight w:val="yellow"/>
              </w:rPr>
              <w:t>10bis-e</w:t>
            </w:r>
            <w:r w:rsidRPr="00FF7441">
              <w:rPr>
                <w:highlight w:val="yellow"/>
              </w:rPr>
              <w:t>)</w:t>
            </w:r>
          </w:p>
          <w:p w14:paraId="41247DA8" w14:textId="77777777" w:rsidR="002F7F49" w:rsidRDefault="002F7F49" w:rsidP="00BA061F">
            <w:pPr>
              <w:rPr>
                <w:bCs/>
                <w:highlight w:val="cyan"/>
                <w:lang w:val="en-CA" w:eastAsia="zh-CN"/>
              </w:rPr>
            </w:pPr>
            <w:r w:rsidRPr="00194005">
              <w:rPr>
                <w:bCs/>
                <w:highlight w:val="cyan"/>
                <w:lang w:val="en-CA" w:eastAsia="zh-CN"/>
              </w:rPr>
              <w:t xml:space="preserve">Support RRC-based switching between SDM scheme of single-DCI based </w:t>
            </w:r>
            <w:proofErr w:type="spellStart"/>
            <w:r w:rsidRPr="00194005">
              <w:rPr>
                <w:bCs/>
                <w:highlight w:val="cyan"/>
                <w:lang w:val="en-CA" w:eastAsia="zh-CN"/>
              </w:rPr>
              <w:t>STxMP</w:t>
            </w:r>
            <w:proofErr w:type="spellEnd"/>
            <w:r w:rsidRPr="00194005">
              <w:rPr>
                <w:bCs/>
                <w:highlight w:val="cyan"/>
                <w:lang w:val="en-CA" w:eastAsia="zh-CN"/>
              </w:rPr>
              <w:t xml:space="preserve"> PUSCH and Rel-17 </w:t>
            </w:r>
            <w:proofErr w:type="spellStart"/>
            <w:r w:rsidRPr="00194005">
              <w:rPr>
                <w:bCs/>
                <w:highlight w:val="cyan"/>
                <w:lang w:val="en-CA" w:eastAsia="zh-CN"/>
              </w:rPr>
              <w:t>mTRP</w:t>
            </w:r>
            <w:proofErr w:type="spellEnd"/>
            <w:r w:rsidRPr="00194005">
              <w:rPr>
                <w:bCs/>
                <w:highlight w:val="cyan"/>
                <w:lang w:val="en-CA" w:eastAsia="zh-CN"/>
              </w:rPr>
              <w:t xml:space="preserve"> PUSCH TDM scheme</w:t>
            </w:r>
          </w:p>
          <w:p w14:paraId="42497957" w14:textId="04F19CEA" w:rsidR="00206ED3" w:rsidRDefault="00206ED3" w:rsidP="00BA061F">
            <w:pPr>
              <w:rPr>
                <w:bCs/>
                <w:highlight w:val="cyan"/>
                <w:lang w:val="en-CA" w:eastAsia="zh-CN"/>
              </w:rPr>
            </w:pPr>
            <w:r w:rsidRPr="00857FC8">
              <w:rPr>
                <w:b/>
                <w:bCs/>
                <w:iCs/>
              </w:rPr>
              <w:t>Conclusion</w:t>
            </w:r>
            <w:r>
              <w:rPr>
                <w:b/>
              </w:rPr>
              <w:t xml:space="preserve"> </w:t>
            </w:r>
            <w:r w:rsidRPr="00FF7441">
              <w:rPr>
                <w:highlight w:val="yellow"/>
              </w:rPr>
              <w:t>(RAN1#1</w:t>
            </w:r>
            <w:r>
              <w:rPr>
                <w:highlight w:val="yellow"/>
              </w:rPr>
              <w:t>12 Athens</w:t>
            </w:r>
            <w:r w:rsidRPr="00FF7441">
              <w:rPr>
                <w:highlight w:val="yellow"/>
              </w:rPr>
              <w:t>)</w:t>
            </w:r>
          </w:p>
          <w:p w14:paraId="7042BE63" w14:textId="77777777" w:rsidR="002F7F49" w:rsidRDefault="002F7F49" w:rsidP="001018B1">
            <w:pPr>
              <w:rPr>
                <w:iCs/>
                <w:lang w:val="en-CA"/>
              </w:rPr>
            </w:pPr>
            <w:r w:rsidRPr="001018B1">
              <w:rPr>
                <w:iCs/>
                <w:lang w:val="en-CA"/>
              </w:rPr>
              <w:t xml:space="preserve">There is no consensus to support dynamic switching between </w:t>
            </w:r>
            <w:proofErr w:type="spellStart"/>
            <w:r w:rsidRPr="001018B1">
              <w:rPr>
                <w:iCs/>
                <w:lang w:val="en-CA"/>
              </w:rPr>
              <w:t>STxMP</w:t>
            </w:r>
            <w:proofErr w:type="spellEnd"/>
            <w:r w:rsidRPr="001018B1">
              <w:rPr>
                <w:iCs/>
                <w:lang w:val="en-CA"/>
              </w:rPr>
              <w:t xml:space="preserve"> SDM/SFN scheme and Rel-17 </w:t>
            </w:r>
            <w:proofErr w:type="spellStart"/>
            <w:r w:rsidRPr="001018B1">
              <w:rPr>
                <w:iCs/>
                <w:lang w:val="en-CA"/>
              </w:rPr>
              <w:t>mTRP</w:t>
            </w:r>
            <w:proofErr w:type="spellEnd"/>
            <w:r w:rsidRPr="001018B1">
              <w:rPr>
                <w:iCs/>
                <w:lang w:val="en-CA"/>
              </w:rPr>
              <w:t xml:space="preserve"> PUSCH TDM scheme</w:t>
            </w:r>
          </w:p>
          <w:p w14:paraId="77D3044D" w14:textId="6C74350F" w:rsidR="002F7F49" w:rsidRPr="0037782C" w:rsidRDefault="002F7F49" w:rsidP="00BA061F">
            <w:pPr>
              <w:rPr>
                <w:highlight w:val="cyan"/>
                <w:lang w:val="en-CA" w:eastAsia="zh-CN"/>
              </w:rPr>
            </w:pPr>
          </w:p>
        </w:tc>
      </w:tr>
      <w:tr w:rsidR="002F7F49" w14:paraId="1F4D6314" w14:textId="77777777" w:rsidTr="00BE29CA">
        <w:trPr>
          <w:trHeight w:val="776"/>
        </w:trPr>
        <w:tc>
          <w:tcPr>
            <w:tcW w:w="988" w:type="dxa"/>
          </w:tcPr>
          <w:p w14:paraId="58A9CAEE" w14:textId="10D94431" w:rsidR="002F7F49" w:rsidRPr="00204C8D" w:rsidRDefault="002F7F49" w:rsidP="00555669">
            <w:r w:rsidRPr="00117BAA">
              <w:t>40-6-1</w:t>
            </w:r>
            <w:r>
              <w:t>-</w:t>
            </w:r>
            <w:r w:rsidR="00415463">
              <w:t>2</w:t>
            </w:r>
          </w:p>
        </w:tc>
        <w:tc>
          <w:tcPr>
            <w:tcW w:w="1701" w:type="dxa"/>
          </w:tcPr>
          <w:p w14:paraId="04DAE8A0" w14:textId="3B0352C1" w:rsidR="002F7F49" w:rsidRPr="00204C8D" w:rsidRDefault="002F7F49" w:rsidP="00555669">
            <w:r w:rsidRPr="00204C8D">
              <w:t xml:space="preserve">Support of single DCI based </w:t>
            </w:r>
            <w:proofErr w:type="spellStart"/>
            <w:r w:rsidRPr="00204C8D">
              <w:t>STxMP</w:t>
            </w:r>
            <w:proofErr w:type="spellEnd"/>
            <w:r w:rsidRPr="00204C8D">
              <w:t xml:space="preserve"> PUCCH transmission</w:t>
            </w:r>
          </w:p>
        </w:tc>
        <w:tc>
          <w:tcPr>
            <w:tcW w:w="2976" w:type="dxa"/>
          </w:tcPr>
          <w:p w14:paraId="5AEF7DC3" w14:textId="6B33E8C4" w:rsidR="002F7F49" w:rsidRPr="007062F2" w:rsidRDefault="002F7F49" w:rsidP="00204C8D">
            <w:pPr>
              <w:jc w:val="both"/>
            </w:pPr>
            <w:r w:rsidRPr="004A0402">
              <w:t>Support</w:t>
            </w:r>
            <w:r>
              <w:t xml:space="preserve"> </w:t>
            </w:r>
            <w:proofErr w:type="gramStart"/>
            <w:r w:rsidR="00786600">
              <w:rPr>
                <w:lang w:val="en-FI"/>
              </w:rPr>
              <w:t xml:space="preserve">SFN </w:t>
            </w:r>
            <w:r>
              <w:t xml:space="preserve"> scheme</w:t>
            </w:r>
            <w:proofErr w:type="gramEnd"/>
            <w:r>
              <w:t xml:space="preserve"> for s-DCI based PUCCH:</w:t>
            </w:r>
          </w:p>
          <w:p w14:paraId="5D1B05A2" w14:textId="6E6E8C15" w:rsidR="002F7F49" w:rsidRPr="00D5399E" w:rsidRDefault="002F7F49" w:rsidP="00D5399E">
            <w:pPr>
              <w:jc w:val="both"/>
              <w:rPr>
                <w:lang w:val="en-US"/>
              </w:rPr>
            </w:pPr>
          </w:p>
        </w:tc>
        <w:tc>
          <w:tcPr>
            <w:tcW w:w="4395" w:type="dxa"/>
          </w:tcPr>
          <w:p w14:paraId="69DA1507" w14:textId="77777777" w:rsidR="00206ED3" w:rsidRDefault="00206ED3" w:rsidP="00BA061F">
            <w:pPr>
              <w:rPr>
                <w:highlight w:val="yellow"/>
              </w:rPr>
            </w:pPr>
            <w:r>
              <w:rPr>
                <w:b/>
                <w:bCs/>
                <w:highlight w:val="green"/>
                <w:lang w:val="en-CA" w:eastAsia="zh-CN"/>
              </w:rPr>
              <w:t>Agreement</w:t>
            </w:r>
            <w:r>
              <w:rPr>
                <w:b/>
                <w:highlight w:val="green"/>
                <w:lang w:eastAsia="zh-CN"/>
              </w:rPr>
              <w:t xml:space="preserve"> </w:t>
            </w:r>
            <w:r w:rsidRPr="00FF7441">
              <w:rPr>
                <w:highlight w:val="yellow"/>
              </w:rPr>
              <w:t>(RAN1#1</w:t>
            </w:r>
            <w:r>
              <w:rPr>
                <w:highlight w:val="yellow"/>
              </w:rPr>
              <w:t>11 Toulouse</w:t>
            </w:r>
            <w:r w:rsidRPr="00FF7441">
              <w:rPr>
                <w:highlight w:val="yellow"/>
              </w:rPr>
              <w:t>)</w:t>
            </w:r>
          </w:p>
          <w:p w14:paraId="746945DE" w14:textId="77777777" w:rsidR="002F7F49" w:rsidRPr="007549DE" w:rsidRDefault="002F7F49" w:rsidP="00BA061F">
            <w:pPr>
              <w:rPr>
                <w:lang w:val="en-CA" w:eastAsia="zh-CN"/>
              </w:rPr>
            </w:pPr>
            <w:r w:rsidRPr="0037782C">
              <w:rPr>
                <w:highlight w:val="cyan"/>
                <w:lang w:val="en-CA" w:eastAsia="zh-CN"/>
              </w:rPr>
              <w:t xml:space="preserve">Support the SFN scheme for single-DCI based </w:t>
            </w:r>
            <w:proofErr w:type="spellStart"/>
            <w:r w:rsidRPr="0037782C">
              <w:rPr>
                <w:highlight w:val="cyan"/>
                <w:lang w:val="en-CA" w:eastAsia="zh-CN"/>
              </w:rPr>
              <w:t>STxMP</w:t>
            </w:r>
            <w:proofErr w:type="spellEnd"/>
            <w:r w:rsidRPr="0037782C">
              <w:rPr>
                <w:highlight w:val="cyan"/>
                <w:lang w:val="en-CA" w:eastAsia="zh-CN"/>
              </w:rPr>
              <w:t xml:space="preserve"> PUCCH transmission</w:t>
            </w:r>
          </w:p>
          <w:p w14:paraId="46149964" w14:textId="77777777" w:rsidR="002F7F49" w:rsidRPr="00F23E88" w:rsidRDefault="002F7F49" w:rsidP="00555669">
            <w:pPr>
              <w:rPr>
                <w:rFonts w:cs="Times"/>
                <w:highlight w:val="cyan"/>
                <w:lang w:val="en-CA"/>
              </w:rPr>
            </w:pPr>
          </w:p>
        </w:tc>
      </w:tr>
      <w:tr w:rsidR="002F7F49" w14:paraId="197BA692" w14:textId="77777777" w:rsidTr="00BE29CA">
        <w:trPr>
          <w:trHeight w:val="776"/>
        </w:trPr>
        <w:tc>
          <w:tcPr>
            <w:tcW w:w="988" w:type="dxa"/>
          </w:tcPr>
          <w:p w14:paraId="1899A651" w14:textId="61207922" w:rsidR="002F7F49" w:rsidRDefault="002F7F49" w:rsidP="00555669">
            <w:pPr>
              <w:rPr>
                <w:highlight w:val="yellow"/>
              </w:rPr>
            </w:pPr>
            <w:r w:rsidRPr="00204C8D">
              <w:t>40-6-2</w:t>
            </w:r>
          </w:p>
        </w:tc>
        <w:tc>
          <w:tcPr>
            <w:tcW w:w="1701" w:type="dxa"/>
          </w:tcPr>
          <w:p w14:paraId="598E3BE7" w14:textId="4BD9B54A" w:rsidR="002F7F49" w:rsidRDefault="002F7F49" w:rsidP="00555669">
            <w:pPr>
              <w:rPr>
                <w:highlight w:val="yellow"/>
              </w:rPr>
            </w:pPr>
            <w:r w:rsidRPr="00204C8D">
              <w:t xml:space="preserve">Support of </w:t>
            </w:r>
            <w:r>
              <w:t>multi</w:t>
            </w:r>
            <w:r w:rsidRPr="00204C8D">
              <w:t xml:space="preserve">- DCI based </w:t>
            </w:r>
            <w:proofErr w:type="spellStart"/>
            <w:r w:rsidRPr="00204C8D">
              <w:t>STxMP</w:t>
            </w:r>
            <w:proofErr w:type="spellEnd"/>
            <w:r w:rsidRPr="00204C8D">
              <w:t xml:space="preserve"> PUSCH transmission</w:t>
            </w:r>
          </w:p>
        </w:tc>
        <w:tc>
          <w:tcPr>
            <w:tcW w:w="2976" w:type="dxa"/>
          </w:tcPr>
          <w:p w14:paraId="02225E1E" w14:textId="52BD66E1" w:rsidR="002F7F49" w:rsidRPr="00204C8D" w:rsidRDefault="002F7F49" w:rsidP="00204C8D">
            <w:pPr>
              <w:pStyle w:val="ListParagraph"/>
              <w:numPr>
                <w:ilvl w:val="0"/>
                <w:numId w:val="70"/>
              </w:numPr>
              <w:snapToGrid w:val="0"/>
              <w:contextualSpacing w:val="0"/>
              <w:jc w:val="both"/>
              <w:rPr>
                <w:rFonts w:cs="Times"/>
                <w:sz w:val="20"/>
                <w:szCs w:val="20"/>
                <w:lang w:val="en-US"/>
              </w:rPr>
            </w:pPr>
            <w:r w:rsidRPr="00204C8D">
              <w:rPr>
                <w:rFonts w:cs="Times"/>
                <w:sz w:val="20"/>
                <w:szCs w:val="20"/>
                <w:lang w:val="en-US"/>
              </w:rPr>
              <w:t xml:space="preserve">Two independent PUSCHs associated with different TRPs can be transmitted by a UE simultaneously in same active BWP. </w:t>
            </w:r>
          </w:p>
          <w:p w14:paraId="7B816269" w14:textId="77777777" w:rsidR="002F7F49" w:rsidRDefault="002F7F49" w:rsidP="07DF8CCE">
            <w:pPr>
              <w:pStyle w:val="ListParagraph"/>
              <w:numPr>
                <w:ilvl w:val="0"/>
                <w:numId w:val="70"/>
              </w:numPr>
              <w:snapToGrid w:val="0"/>
              <w:jc w:val="both"/>
              <w:rPr>
                <w:rFonts w:cs="Times"/>
                <w:sz w:val="20"/>
                <w:szCs w:val="20"/>
                <w:lang w:val="en-US"/>
              </w:rPr>
            </w:pPr>
            <w:r w:rsidRPr="00204C8D">
              <w:rPr>
                <w:rFonts w:cs="Times"/>
                <w:sz w:val="20"/>
                <w:szCs w:val="20"/>
                <w:lang w:val="en-US"/>
              </w:rPr>
              <w:t>The total number of layers of these two PUSCHs is up to 4.</w:t>
            </w:r>
          </w:p>
          <w:p w14:paraId="5960F6A9" w14:textId="1EB1EB9D" w:rsidR="002F7F49" w:rsidRDefault="002F7F49" w:rsidP="00204C8D">
            <w:pPr>
              <w:pStyle w:val="ListParagraph"/>
              <w:numPr>
                <w:ilvl w:val="1"/>
                <w:numId w:val="70"/>
              </w:numPr>
              <w:snapToGrid w:val="0"/>
              <w:jc w:val="both"/>
              <w:rPr>
                <w:rFonts w:cs="Times"/>
                <w:bCs/>
                <w:sz w:val="20"/>
                <w:szCs w:val="20"/>
                <w:lang w:val="en-US"/>
              </w:rPr>
            </w:pPr>
            <w:r>
              <w:rPr>
                <w:rFonts w:cs="Times"/>
                <w:bCs/>
                <w:sz w:val="20"/>
                <w:szCs w:val="20"/>
                <w:lang w:val="en-US"/>
              </w:rPr>
              <w:t xml:space="preserve">Maximum number of layers of each PUSCH overlapping in time can be 1 or 2 </w:t>
            </w:r>
            <w:proofErr w:type="spellStart"/>
            <w:r>
              <w:rPr>
                <w:rFonts w:cs="Times"/>
                <w:bCs/>
                <w:sz w:val="20"/>
                <w:szCs w:val="20"/>
                <w:lang w:val="en-US"/>
              </w:rPr>
              <w:t>s.t.</w:t>
            </w:r>
            <w:proofErr w:type="spellEnd"/>
            <w:r>
              <w:rPr>
                <w:rFonts w:cs="Times"/>
                <w:bCs/>
                <w:sz w:val="20"/>
                <w:szCs w:val="20"/>
                <w:lang w:val="en-US"/>
              </w:rPr>
              <w:t xml:space="preserve"> UE capability</w:t>
            </w:r>
          </w:p>
          <w:p w14:paraId="66DBB582" w14:textId="14996B32" w:rsidR="002F7F49" w:rsidRPr="00621E54" w:rsidRDefault="002F7F49" w:rsidP="07DF8CCE">
            <w:pPr>
              <w:pStyle w:val="ListParagraph"/>
              <w:numPr>
                <w:ilvl w:val="0"/>
                <w:numId w:val="70"/>
              </w:numPr>
              <w:snapToGrid w:val="0"/>
              <w:jc w:val="both"/>
              <w:rPr>
                <w:rFonts w:cs="Times"/>
                <w:bCs/>
                <w:sz w:val="20"/>
                <w:szCs w:val="20"/>
                <w:lang w:val="en-US"/>
              </w:rPr>
            </w:pPr>
            <w:r w:rsidRPr="00204C8D">
              <w:rPr>
                <w:sz w:val="20"/>
                <w:szCs w:val="20"/>
                <w:lang w:val="en-US"/>
              </w:rPr>
              <w:t>PUSCH+PUSCH transmission supports fully/partially/non-overlapping in frequency domain and fully/partially overlapping in time domain</w:t>
            </w:r>
          </w:p>
          <w:p w14:paraId="4E680A83" w14:textId="483AA7DA" w:rsidR="002F7F49" w:rsidRPr="00204C8D" w:rsidRDefault="002F7F49" w:rsidP="003E6AD0">
            <w:pPr>
              <w:pStyle w:val="ListParagraph"/>
              <w:numPr>
                <w:ilvl w:val="1"/>
                <w:numId w:val="70"/>
              </w:numPr>
              <w:snapToGrid w:val="0"/>
              <w:contextualSpacing w:val="0"/>
              <w:jc w:val="both"/>
              <w:rPr>
                <w:sz w:val="20"/>
                <w:szCs w:val="20"/>
              </w:rPr>
            </w:pPr>
            <w:r w:rsidRPr="00204C8D">
              <w:rPr>
                <w:sz w:val="20"/>
                <w:szCs w:val="20"/>
              </w:rPr>
              <w:t>DG-PUSCH+DG-PUSCH</w:t>
            </w:r>
          </w:p>
          <w:p w14:paraId="08682F91" w14:textId="77777777" w:rsidR="002F7F49" w:rsidRPr="00204C8D" w:rsidRDefault="002F7F49" w:rsidP="003E6AD0">
            <w:pPr>
              <w:pStyle w:val="ListParagraph"/>
              <w:numPr>
                <w:ilvl w:val="1"/>
                <w:numId w:val="70"/>
              </w:numPr>
              <w:snapToGrid w:val="0"/>
              <w:contextualSpacing w:val="0"/>
              <w:jc w:val="both"/>
              <w:rPr>
                <w:sz w:val="20"/>
                <w:szCs w:val="20"/>
              </w:rPr>
            </w:pPr>
            <w:r w:rsidRPr="00204C8D">
              <w:rPr>
                <w:sz w:val="20"/>
                <w:szCs w:val="20"/>
              </w:rPr>
              <w:t>CG-PUSCH + DG-PUSCH</w:t>
            </w:r>
          </w:p>
          <w:p w14:paraId="02F8BA95" w14:textId="0EFFF56A" w:rsidR="002F7F49" w:rsidRPr="00204C8D" w:rsidRDefault="002F7F49" w:rsidP="003E6AD0">
            <w:pPr>
              <w:pStyle w:val="ListParagraph"/>
              <w:numPr>
                <w:ilvl w:val="1"/>
                <w:numId w:val="70"/>
              </w:numPr>
              <w:snapToGrid w:val="0"/>
              <w:contextualSpacing w:val="0"/>
              <w:jc w:val="both"/>
              <w:rPr>
                <w:rFonts w:cs="Times"/>
                <w:sz w:val="20"/>
                <w:szCs w:val="20"/>
                <w:lang w:val="en-US"/>
              </w:rPr>
            </w:pPr>
            <w:r w:rsidRPr="00204C8D">
              <w:rPr>
                <w:sz w:val="20"/>
                <w:szCs w:val="20"/>
              </w:rPr>
              <w:t>CG PUSCH + CG PUSCH</w:t>
            </w:r>
          </w:p>
          <w:p w14:paraId="409CFBE3" w14:textId="2DA95B39" w:rsidR="002F7F49" w:rsidRPr="000F50BA" w:rsidRDefault="002F7F49" w:rsidP="00555669">
            <w:pPr>
              <w:ind w:left="720"/>
              <w:jc w:val="both"/>
              <w:rPr>
                <w:highlight w:val="yellow"/>
              </w:rPr>
            </w:pPr>
          </w:p>
        </w:tc>
        <w:tc>
          <w:tcPr>
            <w:tcW w:w="4395" w:type="dxa"/>
          </w:tcPr>
          <w:p w14:paraId="687A2EC3" w14:textId="77777777" w:rsidR="00A6739F" w:rsidRDefault="00A6739F" w:rsidP="00B12427">
            <w:pPr>
              <w:snapToGrid w:val="0"/>
            </w:pPr>
            <w:r w:rsidRPr="00E27533">
              <w:rPr>
                <w:rFonts w:cs="Times"/>
                <w:b/>
                <w:bCs/>
                <w:highlight w:val="green"/>
                <w:lang w:val="en-CA" w:eastAsia="zh-CN"/>
              </w:rPr>
              <w:t>Agreement</w:t>
            </w:r>
            <w:r>
              <w:rPr>
                <w:rFonts w:cs="Times"/>
                <w:b/>
                <w:highlight w:val="green"/>
                <w:lang w:eastAsia="zh-CN"/>
              </w:rPr>
              <w:t xml:space="preserve"> </w:t>
            </w:r>
            <w:r w:rsidRPr="00FF7441">
              <w:rPr>
                <w:highlight w:val="yellow"/>
              </w:rPr>
              <w:t>(RAN1#1</w:t>
            </w:r>
            <w:r>
              <w:rPr>
                <w:highlight w:val="yellow"/>
              </w:rPr>
              <w:t>10bis-e</w:t>
            </w:r>
            <w:r w:rsidRPr="00FF7441">
              <w:rPr>
                <w:highlight w:val="yellow"/>
              </w:rPr>
              <w:t>)</w:t>
            </w:r>
          </w:p>
          <w:p w14:paraId="0431256A" w14:textId="77777777" w:rsidR="002F7F49" w:rsidRPr="00204C8D" w:rsidRDefault="002F7F49" w:rsidP="00B12427">
            <w:pPr>
              <w:snapToGrid w:val="0"/>
              <w:rPr>
                <w:rFonts w:cs="Times"/>
              </w:rPr>
            </w:pPr>
            <w:r w:rsidRPr="00204C8D">
              <w:rPr>
                <w:rFonts w:cs="Times"/>
              </w:rPr>
              <w:t xml:space="preserve">Support </w:t>
            </w:r>
            <w:proofErr w:type="spellStart"/>
            <w:r w:rsidRPr="00204C8D">
              <w:rPr>
                <w:rFonts w:cs="Times"/>
              </w:rPr>
              <w:t>STxMP</w:t>
            </w:r>
            <w:proofErr w:type="spellEnd"/>
            <w:r w:rsidRPr="00204C8D">
              <w:rPr>
                <w:rFonts w:cs="Times"/>
              </w:rPr>
              <w:t xml:space="preserve"> PUSCH+PUSCH transmission in multi-DCI based system in Rel-18. </w:t>
            </w:r>
          </w:p>
          <w:p w14:paraId="679E51AF" w14:textId="77777777" w:rsidR="00A6739F" w:rsidRPr="008249BD" w:rsidRDefault="00A6739F" w:rsidP="00A6739F">
            <w:pPr>
              <w:rPr>
                <w:rFonts w:cs="Times"/>
                <w:b/>
                <w:highlight w:val="green"/>
                <w:lang w:eastAsia="zh-CN"/>
              </w:rPr>
            </w:pPr>
            <w:r w:rsidRPr="00E27533">
              <w:rPr>
                <w:rFonts w:cs="Times"/>
                <w:b/>
                <w:bCs/>
                <w:highlight w:val="green"/>
                <w:lang w:val="en-CA" w:eastAsia="zh-CN"/>
              </w:rPr>
              <w:t>Agreement</w:t>
            </w:r>
            <w:r>
              <w:rPr>
                <w:rFonts w:cs="Times"/>
                <w:b/>
                <w:highlight w:val="green"/>
                <w:lang w:eastAsia="zh-CN"/>
              </w:rPr>
              <w:t xml:space="preserve"> </w:t>
            </w:r>
            <w:r w:rsidRPr="00FF7441">
              <w:rPr>
                <w:highlight w:val="yellow"/>
              </w:rPr>
              <w:t>(RAN1#1</w:t>
            </w:r>
            <w:r>
              <w:rPr>
                <w:highlight w:val="yellow"/>
              </w:rPr>
              <w:t>10bis-e</w:t>
            </w:r>
            <w:r w:rsidRPr="00FF7441">
              <w:rPr>
                <w:highlight w:val="yellow"/>
              </w:rPr>
              <w:t>)</w:t>
            </w:r>
          </w:p>
          <w:p w14:paraId="7B5D5D45" w14:textId="620ACA31" w:rsidR="002F7F49" w:rsidRPr="00D51E43" w:rsidRDefault="002F7F49" w:rsidP="00B10F88">
            <w:pPr>
              <w:snapToGrid w:val="0"/>
              <w:rPr>
                <w:bCs/>
              </w:rPr>
            </w:pPr>
            <w:r w:rsidRPr="00D51E43">
              <w:rPr>
                <w:bCs/>
              </w:rPr>
              <w:t xml:space="preserve">Multi-DCI based </w:t>
            </w:r>
            <w:proofErr w:type="spellStart"/>
            <w:r w:rsidRPr="00D51E43">
              <w:rPr>
                <w:bCs/>
              </w:rPr>
              <w:t>STxMP</w:t>
            </w:r>
            <w:proofErr w:type="spellEnd"/>
            <w:r w:rsidRPr="00D51E43">
              <w:rPr>
                <w:bCs/>
              </w:rPr>
              <w:t xml:space="preserve"> PUSCH+PUSCH transmission supports the following PUSCH combinations:</w:t>
            </w:r>
          </w:p>
          <w:p w14:paraId="47D0267D" w14:textId="16B11326" w:rsidR="002F7F49" w:rsidRPr="00204C8D" w:rsidRDefault="002F7F49" w:rsidP="07DF8CCE">
            <w:pPr>
              <w:pStyle w:val="ListParagraph"/>
              <w:numPr>
                <w:ilvl w:val="0"/>
                <w:numId w:val="74"/>
              </w:numPr>
              <w:snapToGrid w:val="0"/>
              <w:jc w:val="both"/>
              <w:rPr>
                <w:sz w:val="20"/>
                <w:szCs w:val="20"/>
              </w:rPr>
            </w:pPr>
            <w:r w:rsidRPr="00204C8D">
              <w:rPr>
                <w:sz w:val="20"/>
                <w:szCs w:val="20"/>
              </w:rPr>
              <w:t>DG-PUSCH+DG-PUSCH</w:t>
            </w:r>
          </w:p>
          <w:p w14:paraId="17615E28" w14:textId="4E52FF52" w:rsidR="002F7F49" w:rsidRPr="00807647" w:rsidRDefault="002F7F49" w:rsidP="07DF8CCE">
            <w:pPr>
              <w:pStyle w:val="ListParagraph"/>
              <w:numPr>
                <w:ilvl w:val="0"/>
                <w:numId w:val="74"/>
              </w:numPr>
              <w:snapToGrid w:val="0"/>
              <w:jc w:val="both"/>
              <w:rPr>
                <w:bCs/>
                <w:sz w:val="20"/>
                <w:szCs w:val="20"/>
              </w:rPr>
            </w:pPr>
            <w:r w:rsidRPr="00204C8D">
              <w:rPr>
                <w:sz w:val="20"/>
                <w:szCs w:val="20"/>
              </w:rPr>
              <w:t>CG-PUSCH+DG-PUSCH</w:t>
            </w:r>
          </w:p>
          <w:p w14:paraId="699532A7" w14:textId="27A04C7F" w:rsidR="002F7F49" w:rsidRPr="00807647" w:rsidRDefault="002F7F49" w:rsidP="07DF8CCE">
            <w:pPr>
              <w:pStyle w:val="ListParagraph"/>
              <w:numPr>
                <w:ilvl w:val="0"/>
                <w:numId w:val="74"/>
              </w:numPr>
              <w:snapToGrid w:val="0"/>
              <w:jc w:val="both"/>
              <w:rPr>
                <w:bCs/>
                <w:sz w:val="20"/>
                <w:szCs w:val="20"/>
              </w:rPr>
            </w:pPr>
            <w:r w:rsidRPr="00807647">
              <w:rPr>
                <w:bCs/>
                <w:sz w:val="20"/>
                <w:szCs w:val="20"/>
              </w:rPr>
              <w:t>CG-PUSCH+CG-PUSCH</w:t>
            </w:r>
          </w:p>
          <w:p w14:paraId="49A06650" w14:textId="77777777" w:rsidR="002F7F49" w:rsidRDefault="002F7F49" w:rsidP="00A6739F">
            <w:pPr>
              <w:pStyle w:val="ListParagraph"/>
              <w:snapToGrid w:val="0"/>
              <w:ind w:left="360"/>
              <w:jc w:val="both"/>
              <w:rPr>
                <w:sz w:val="20"/>
                <w:szCs w:val="20"/>
              </w:rPr>
            </w:pPr>
          </w:p>
          <w:p w14:paraId="0FABB846" w14:textId="0E54D37F" w:rsidR="00A6739F" w:rsidRPr="00D51E43" w:rsidRDefault="00A6739F" w:rsidP="00D51E43">
            <w:pPr>
              <w:snapToGrid w:val="0"/>
              <w:jc w:val="both"/>
              <w:rPr>
                <w:bCs/>
              </w:rPr>
            </w:pPr>
            <w:r w:rsidRPr="00E27533">
              <w:rPr>
                <w:rFonts w:cs="Times"/>
                <w:b/>
                <w:bCs/>
                <w:highlight w:val="green"/>
                <w:lang w:val="en-CA" w:eastAsia="zh-CN"/>
              </w:rPr>
              <w:t>Agreement</w:t>
            </w:r>
            <w:r>
              <w:rPr>
                <w:rFonts w:cs="Times"/>
                <w:b/>
                <w:highlight w:val="green"/>
                <w:lang w:eastAsia="zh-CN"/>
              </w:rPr>
              <w:t xml:space="preserve"> </w:t>
            </w:r>
            <w:r w:rsidRPr="00FF7441">
              <w:rPr>
                <w:highlight w:val="yellow"/>
              </w:rPr>
              <w:t>(RAN1#1</w:t>
            </w:r>
            <w:r>
              <w:rPr>
                <w:highlight w:val="yellow"/>
              </w:rPr>
              <w:t>10bis-e</w:t>
            </w:r>
            <w:r w:rsidRPr="00FF7441">
              <w:rPr>
                <w:highlight w:val="yellow"/>
              </w:rPr>
              <w:t>)</w:t>
            </w:r>
          </w:p>
          <w:p w14:paraId="241FFCED" w14:textId="77777777" w:rsidR="002F7F49" w:rsidRDefault="002F7F49" w:rsidP="00555669">
            <w:pPr>
              <w:rPr>
                <w:bCs/>
                <w:lang w:eastAsia="zh-CN"/>
              </w:rPr>
            </w:pPr>
            <w:r w:rsidRPr="00204C8D">
              <w:rPr>
                <w:lang w:eastAsia="zh-CN"/>
              </w:rPr>
              <w:t xml:space="preserve">The multi-DCI based </w:t>
            </w:r>
            <w:proofErr w:type="spellStart"/>
            <w:r w:rsidRPr="00204C8D">
              <w:rPr>
                <w:lang w:eastAsia="zh-CN"/>
              </w:rPr>
              <w:t>STxMP</w:t>
            </w:r>
            <w:proofErr w:type="spellEnd"/>
            <w:r w:rsidRPr="00204C8D">
              <w:rPr>
                <w:lang w:eastAsia="zh-CN"/>
              </w:rPr>
              <w:t xml:space="preserve"> PUSCH+PUSCH transmission supports fully/partially/non-overlapping in frequency domain and fully/partially overlapping in time domain</w:t>
            </w:r>
          </w:p>
          <w:p w14:paraId="128D9139" w14:textId="0A687A5E" w:rsidR="005F126D" w:rsidRDefault="005F126D" w:rsidP="00555669">
            <w:pPr>
              <w:rPr>
                <w:bCs/>
                <w:lang w:eastAsia="zh-CN"/>
              </w:rPr>
            </w:pPr>
            <w:r>
              <w:rPr>
                <w:b/>
                <w:bCs/>
                <w:highlight w:val="green"/>
                <w:lang w:val="en-CA" w:eastAsia="zh-CN"/>
              </w:rPr>
              <w:t>Agreement</w:t>
            </w:r>
            <w:r>
              <w:rPr>
                <w:b/>
                <w:bCs/>
                <w:highlight w:val="green"/>
                <w:lang w:eastAsia="zh-CN"/>
              </w:rPr>
              <w:t xml:space="preserve"> </w:t>
            </w:r>
            <w:r w:rsidRPr="00FF7441">
              <w:rPr>
                <w:highlight w:val="yellow"/>
              </w:rPr>
              <w:t>(RAN1#1</w:t>
            </w:r>
            <w:r>
              <w:rPr>
                <w:highlight w:val="yellow"/>
              </w:rPr>
              <w:t>12bis-e</w:t>
            </w:r>
            <w:r w:rsidRPr="00FF7441">
              <w:rPr>
                <w:highlight w:val="yellow"/>
              </w:rPr>
              <w:t>)</w:t>
            </w:r>
          </w:p>
          <w:p w14:paraId="2ED2D459" w14:textId="77777777" w:rsidR="002F7F49" w:rsidRPr="006757CE" w:rsidRDefault="002F7F49" w:rsidP="006757CE">
            <w:pPr>
              <w:pStyle w:val="ListParagraph"/>
              <w:numPr>
                <w:ilvl w:val="0"/>
                <w:numId w:val="78"/>
              </w:numPr>
              <w:rPr>
                <w:rFonts w:ascii="Calibri" w:hAnsi="Calibri" w:cs="Calibri"/>
                <w:sz w:val="20"/>
                <w:szCs w:val="20"/>
                <w:lang w:val="en-US"/>
              </w:rPr>
            </w:pPr>
            <w:r w:rsidRPr="006757CE">
              <w:rPr>
                <w:rFonts w:cs="Times"/>
                <w:sz w:val="20"/>
                <w:szCs w:val="20"/>
                <w:lang w:val="en-CA"/>
              </w:rPr>
              <w:t xml:space="preserve">For </w:t>
            </w:r>
            <w:proofErr w:type="spellStart"/>
            <w:r w:rsidRPr="006757CE">
              <w:rPr>
                <w:rFonts w:cs="Times"/>
                <w:sz w:val="20"/>
                <w:szCs w:val="20"/>
                <w:lang w:val="en-CA"/>
              </w:rPr>
              <w:t>STxMP</w:t>
            </w:r>
            <w:proofErr w:type="spellEnd"/>
            <w:r w:rsidRPr="006757CE">
              <w:rPr>
                <w:rFonts w:cs="Times"/>
                <w:sz w:val="20"/>
                <w:szCs w:val="20"/>
                <w:lang w:val="en-CA"/>
              </w:rPr>
              <w:t xml:space="preserve"> PUSCH+PUSCH transmission in multi-DCI based system:</w:t>
            </w:r>
          </w:p>
          <w:p w14:paraId="69292017" w14:textId="7B3C19F9" w:rsidR="002F7F49" w:rsidRPr="006757CE" w:rsidRDefault="002F7F49" w:rsidP="006757CE">
            <w:pPr>
              <w:numPr>
                <w:ilvl w:val="0"/>
                <w:numId w:val="7"/>
              </w:numPr>
              <w:jc w:val="both"/>
              <w:rPr>
                <w:rFonts w:eastAsia="Times New Roman"/>
              </w:rPr>
            </w:pPr>
            <w:r w:rsidRPr="006757CE">
              <w:rPr>
                <w:rFonts w:eastAsia="Times New Roman" w:cs="Times"/>
              </w:rPr>
              <w:t>The maximal number of layers of each PUSCH of PUSCH+PUSCH overlapping in time domain can be 1 or 2 subject to UE capability</w:t>
            </w:r>
          </w:p>
          <w:p w14:paraId="55B19A5C" w14:textId="7D4D937C" w:rsidR="002F7F49" w:rsidRPr="00D51E43" w:rsidRDefault="002F7F49" w:rsidP="00555669">
            <w:pPr>
              <w:rPr>
                <w:rFonts w:cs="Times"/>
              </w:rPr>
            </w:pPr>
          </w:p>
        </w:tc>
      </w:tr>
      <w:tr w:rsidR="00BE29CA" w14:paraId="7F3F9DE9" w14:textId="77777777">
        <w:trPr>
          <w:trHeight w:val="776"/>
        </w:trPr>
        <w:tc>
          <w:tcPr>
            <w:tcW w:w="988" w:type="dxa"/>
          </w:tcPr>
          <w:p w14:paraId="12A50F75" w14:textId="76856DFC" w:rsidR="00BE29CA" w:rsidRPr="00BE29CA" w:rsidRDefault="00BE29CA">
            <w:pPr>
              <w:rPr>
                <w:lang w:val="en-FI"/>
              </w:rPr>
            </w:pPr>
            <w:r w:rsidRPr="00F27759">
              <w:t>40-7-</w:t>
            </w:r>
            <w:r>
              <w:rPr>
                <w:lang w:val="en-FI"/>
              </w:rPr>
              <w:t>1</w:t>
            </w:r>
          </w:p>
        </w:tc>
        <w:tc>
          <w:tcPr>
            <w:tcW w:w="1701" w:type="dxa"/>
          </w:tcPr>
          <w:p w14:paraId="614EB08D" w14:textId="77777777" w:rsidR="00BE29CA" w:rsidRPr="00F27759" w:rsidRDefault="00BE29CA">
            <w:r w:rsidRPr="00F27759">
              <w:t>Support for SRI/TPMI enhancements for enabling 8Tx UL transmission</w:t>
            </w:r>
          </w:p>
        </w:tc>
        <w:tc>
          <w:tcPr>
            <w:tcW w:w="2976" w:type="dxa"/>
          </w:tcPr>
          <w:p w14:paraId="22D80224" w14:textId="77777777" w:rsidR="00BE29CA" w:rsidRDefault="00BE29CA">
            <w:pPr>
              <w:pStyle w:val="ListParagraph"/>
              <w:tabs>
                <w:tab w:val="left" w:pos="720"/>
              </w:tabs>
              <w:autoSpaceDE w:val="0"/>
              <w:autoSpaceDN w:val="0"/>
              <w:snapToGrid w:val="0"/>
              <w:ind w:left="30" w:hanging="30"/>
              <w:rPr>
                <w:rFonts w:ascii="Times" w:hAnsi="Times" w:cs="Times"/>
                <w:sz w:val="20"/>
                <w:szCs w:val="20"/>
                <w:lang w:val="en-GB"/>
              </w:rPr>
            </w:pPr>
            <w:r w:rsidRPr="00204C8D">
              <w:rPr>
                <w:rFonts w:ascii="Times" w:hAnsi="Times" w:cs="Times"/>
                <w:sz w:val="20"/>
                <w:szCs w:val="20"/>
                <w:lang w:val="en-GB"/>
              </w:rPr>
              <w:t>Number of Antenna groups Ng</w:t>
            </w:r>
          </w:p>
          <w:p w14:paraId="53D6EEA7" w14:textId="77777777" w:rsidR="00BE29CA" w:rsidRPr="00204C8D" w:rsidRDefault="00BE29CA">
            <w:pPr>
              <w:pStyle w:val="ListParagraph"/>
              <w:tabs>
                <w:tab w:val="left" w:pos="720"/>
              </w:tabs>
              <w:autoSpaceDE w:val="0"/>
              <w:autoSpaceDN w:val="0"/>
              <w:snapToGrid w:val="0"/>
              <w:ind w:left="30" w:hanging="30"/>
              <w:rPr>
                <w:rFonts w:ascii="Times" w:hAnsi="Times" w:cs="Times"/>
                <w:sz w:val="20"/>
                <w:szCs w:val="20"/>
                <w:lang w:val="en-GB"/>
              </w:rPr>
            </w:pPr>
            <w:r w:rsidRPr="00CB40AB">
              <w:rPr>
                <w:lang w:val="en-GB"/>
              </w:rPr>
              <w:t>1, 2, 4, 8</w:t>
            </w:r>
          </w:p>
        </w:tc>
        <w:tc>
          <w:tcPr>
            <w:tcW w:w="4395" w:type="dxa"/>
          </w:tcPr>
          <w:p w14:paraId="778E52C2" w14:textId="77777777" w:rsidR="00BE29CA" w:rsidRPr="000557A4" w:rsidRDefault="00BE29CA">
            <w:pPr>
              <w:contextualSpacing/>
              <w:rPr>
                <w:rFonts w:cs="Times"/>
                <w:bCs/>
              </w:rPr>
            </w:pPr>
            <w:r w:rsidRPr="000557A4">
              <w:rPr>
                <w:rFonts w:cs="Times"/>
                <w:bCs/>
              </w:rPr>
              <w:t>Support the following cases for codebook design for 8TX precoders</w:t>
            </w:r>
          </w:p>
          <w:p w14:paraId="2A09D15E" w14:textId="77777777" w:rsidR="00BE29CA" w:rsidRPr="005423F3" w:rsidRDefault="00BE29CA">
            <w:pPr>
              <w:numPr>
                <w:ilvl w:val="0"/>
                <w:numId w:val="25"/>
              </w:numPr>
              <w:adjustRightInd/>
              <w:spacing w:after="0"/>
              <w:jc w:val="both"/>
              <w:textAlignment w:val="auto"/>
              <w:rPr>
                <w:rFonts w:cs="Times"/>
                <w:iCs/>
                <w:szCs w:val="22"/>
              </w:rPr>
            </w:pPr>
            <w:r w:rsidRPr="005423F3">
              <w:rPr>
                <w:rFonts w:cs="Times"/>
                <w:iCs/>
                <w:szCs w:val="22"/>
              </w:rPr>
              <w:t>Full coherent precoders with Ng=1</w:t>
            </w:r>
          </w:p>
          <w:p w14:paraId="55B1C469" w14:textId="77777777" w:rsidR="00BE29CA" w:rsidRPr="00204C8D" w:rsidRDefault="00BE29CA">
            <w:pPr>
              <w:pStyle w:val="ListParagraph"/>
              <w:numPr>
                <w:ilvl w:val="1"/>
                <w:numId w:val="24"/>
              </w:numPr>
              <w:rPr>
                <w:rFonts w:cs="Times"/>
                <w:sz w:val="20"/>
                <w:szCs w:val="20"/>
                <w:lang w:val="en-GB"/>
              </w:rPr>
            </w:pPr>
            <w:r w:rsidRPr="00204C8D">
              <w:rPr>
                <w:rFonts w:cs="Times"/>
                <w:sz w:val="20"/>
                <w:szCs w:val="20"/>
                <w:lang w:val="en-GB"/>
              </w:rPr>
              <w:t>FFS: Full coherent precoders with Ng=2, Ng=4</w:t>
            </w:r>
          </w:p>
          <w:p w14:paraId="1FC8D201" w14:textId="77777777" w:rsidR="00BE29CA" w:rsidRPr="005423F3" w:rsidRDefault="00BE29CA">
            <w:pPr>
              <w:numPr>
                <w:ilvl w:val="0"/>
                <w:numId w:val="25"/>
              </w:numPr>
              <w:adjustRightInd/>
              <w:spacing w:after="0"/>
              <w:jc w:val="both"/>
              <w:textAlignment w:val="auto"/>
              <w:rPr>
                <w:rFonts w:cs="Times"/>
                <w:iCs/>
                <w:szCs w:val="22"/>
              </w:rPr>
            </w:pPr>
            <w:r w:rsidRPr="005423F3">
              <w:rPr>
                <w:rFonts w:cs="Times"/>
                <w:iCs/>
                <w:szCs w:val="22"/>
              </w:rPr>
              <w:t>Partial coherent precoders with Ng=2 and Ng=4</w:t>
            </w:r>
          </w:p>
          <w:p w14:paraId="762D2C61" w14:textId="77777777" w:rsidR="00BE29CA" w:rsidRPr="00204C8D" w:rsidRDefault="00BE29CA">
            <w:pPr>
              <w:pStyle w:val="ListParagraph"/>
              <w:numPr>
                <w:ilvl w:val="1"/>
                <w:numId w:val="24"/>
              </w:numPr>
              <w:rPr>
                <w:rFonts w:cs="Times"/>
                <w:sz w:val="20"/>
                <w:szCs w:val="20"/>
                <w:lang w:val="en-GB"/>
              </w:rPr>
            </w:pPr>
            <w:r w:rsidRPr="00204C8D">
              <w:rPr>
                <w:rFonts w:cs="Times"/>
                <w:sz w:val="20"/>
                <w:szCs w:val="20"/>
                <w:lang w:val="en-GB"/>
              </w:rPr>
              <w:t>This does not imply any relation with the number of TPMI indications for 8TX precoder</w:t>
            </w:r>
          </w:p>
          <w:p w14:paraId="3E0C7209" w14:textId="77777777" w:rsidR="00BE29CA" w:rsidRPr="005423F3" w:rsidRDefault="00BE29CA">
            <w:pPr>
              <w:numPr>
                <w:ilvl w:val="0"/>
                <w:numId w:val="25"/>
              </w:numPr>
              <w:adjustRightInd/>
              <w:spacing w:after="0"/>
              <w:jc w:val="both"/>
              <w:textAlignment w:val="auto"/>
              <w:rPr>
                <w:rFonts w:cs="Times"/>
                <w:iCs/>
                <w:szCs w:val="22"/>
              </w:rPr>
            </w:pPr>
            <w:r w:rsidRPr="005423F3">
              <w:rPr>
                <w:rFonts w:cs="Times"/>
                <w:iCs/>
                <w:szCs w:val="22"/>
              </w:rPr>
              <w:t>Non-coherent precoders</w:t>
            </w:r>
          </w:p>
          <w:p w14:paraId="7E7F9337" w14:textId="77777777" w:rsidR="00BE29CA" w:rsidRPr="000F50BA" w:rsidRDefault="00BE29CA">
            <w:pPr>
              <w:pStyle w:val="Caption"/>
              <w:spacing w:before="0" w:after="0"/>
              <w:contextualSpacing/>
              <w:rPr>
                <w:rFonts w:ascii="Times" w:hAnsi="Times" w:cs="Times"/>
                <w:b w:val="0"/>
                <w:iCs/>
              </w:rPr>
            </w:pPr>
          </w:p>
        </w:tc>
      </w:tr>
      <w:tr w:rsidR="002F7F49" w14:paraId="4605FB64" w14:textId="77777777" w:rsidTr="00BE29CA">
        <w:trPr>
          <w:trHeight w:val="776"/>
        </w:trPr>
        <w:tc>
          <w:tcPr>
            <w:tcW w:w="988" w:type="dxa"/>
          </w:tcPr>
          <w:p w14:paraId="6D35D3E9" w14:textId="2DECAA08" w:rsidR="002F7F49" w:rsidRPr="00F27759" w:rsidRDefault="002F7F49" w:rsidP="00745B6C">
            <w:r w:rsidRPr="00F27759">
              <w:t>40-7-2</w:t>
            </w:r>
          </w:p>
        </w:tc>
        <w:tc>
          <w:tcPr>
            <w:tcW w:w="1701" w:type="dxa"/>
          </w:tcPr>
          <w:p w14:paraId="450F77C6" w14:textId="3EB46D39" w:rsidR="002F7F49" w:rsidRPr="00F27759" w:rsidRDefault="002F7F49" w:rsidP="00745B6C">
            <w:r w:rsidRPr="00F27759">
              <w:t>Support for SRI/TPMI enhancements for enabling 8Tx UL transmission</w:t>
            </w:r>
          </w:p>
        </w:tc>
        <w:tc>
          <w:tcPr>
            <w:tcW w:w="2976" w:type="dxa"/>
          </w:tcPr>
          <w:p w14:paraId="7D72B095" w14:textId="54D088CF" w:rsidR="002F7F49" w:rsidRPr="00AD1FB3" w:rsidRDefault="002F7F49" w:rsidP="00FB342E">
            <w:pPr>
              <w:pStyle w:val="BodyText"/>
              <w:spacing w:after="0"/>
              <w:ind w:left="30"/>
              <w:contextualSpacing/>
              <w:jc w:val="both"/>
              <w:rPr>
                <w:lang w:val="en-FI"/>
              </w:rPr>
            </w:pPr>
            <w:r w:rsidRPr="00F27759">
              <w:t>Extension Max layer to 8, over existing layers (up to 4</w:t>
            </w:r>
            <w:r w:rsidR="00555669" w:rsidRPr="00F27759">
              <w:t>)</w:t>
            </w:r>
            <w:r w:rsidR="00AD1FB3">
              <w:rPr>
                <w:lang w:val="en-FI"/>
              </w:rPr>
              <w:t xml:space="preserve">: </w:t>
            </w:r>
            <w:r w:rsidR="00AD1FB3" w:rsidRPr="00F27759">
              <w:t>{4, 8}</w:t>
            </w:r>
          </w:p>
        </w:tc>
        <w:tc>
          <w:tcPr>
            <w:tcW w:w="4395" w:type="dxa"/>
          </w:tcPr>
          <w:p w14:paraId="69D707B6" w14:textId="392808E8" w:rsidR="002F7F49" w:rsidRPr="000F50BA" w:rsidRDefault="002F7F49" w:rsidP="00254B86">
            <w:pPr>
              <w:pStyle w:val="BodyText"/>
              <w:spacing w:after="0"/>
              <w:contextualSpacing/>
              <w:rPr>
                <w:rFonts w:cs="Times"/>
              </w:rPr>
            </w:pPr>
            <w:r w:rsidRPr="000F50BA">
              <w:rPr>
                <w:rFonts w:cs="Times"/>
              </w:rPr>
              <w:t xml:space="preserve">Support up to X layers for codebook and non-codebook UL transmission for 8TX UE where X=4, 8 is determined based on </w:t>
            </w:r>
            <w:r w:rsidRPr="000F50BA">
              <w:rPr>
                <w:rFonts w:cs="Times"/>
                <w:b/>
                <w:bCs/>
              </w:rPr>
              <w:t>separate UE capability</w:t>
            </w:r>
          </w:p>
          <w:p w14:paraId="794FC2DB" w14:textId="77777777" w:rsidR="002F7F49" w:rsidRPr="000F50BA" w:rsidRDefault="002F7F49" w:rsidP="00E076CE">
            <w:pPr>
              <w:pStyle w:val="BodyText"/>
              <w:numPr>
                <w:ilvl w:val="0"/>
                <w:numId w:val="8"/>
              </w:numPr>
              <w:spacing w:after="0"/>
              <w:contextualSpacing/>
              <w:jc w:val="both"/>
              <w:rPr>
                <w:rFonts w:cs="Times"/>
              </w:rPr>
            </w:pPr>
            <w:r w:rsidRPr="000F50BA">
              <w:rPr>
                <w:rFonts w:cs="Times"/>
              </w:rPr>
              <w:t>For uplink transmission with rank&lt;=4, single CW is supported</w:t>
            </w:r>
          </w:p>
          <w:p w14:paraId="03F3416D" w14:textId="77777777" w:rsidR="002F7F49" w:rsidRPr="000F50BA" w:rsidRDefault="002F7F49" w:rsidP="00E076CE">
            <w:pPr>
              <w:pStyle w:val="BodyText"/>
              <w:numPr>
                <w:ilvl w:val="0"/>
                <w:numId w:val="8"/>
              </w:numPr>
              <w:spacing w:after="0"/>
              <w:contextualSpacing/>
              <w:jc w:val="both"/>
              <w:rPr>
                <w:rFonts w:cs="Times"/>
              </w:rPr>
            </w:pPr>
            <w:r w:rsidRPr="000F50BA">
              <w:rPr>
                <w:rFonts w:cs="Times"/>
              </w:rPr>
              <w:t>For uplink transmission with rank&gt;4, whether single or dual CW is used will be decided in RAN1 meeting #110b-e</w:t>
            </w:r>
          </w:p>
          <w:p w14:paraId="2DD10051" w14:textId="77777777" w:rsidR="002F7F49" w:rsidRPr="00DC64EA" w:rsidRDefault="002F7F49" w:rsidP="00745B6C">
            <w:pPr>
              <w:rPr>
                <w:highlight w:val="yellow"/>
              </w:rPr>
            </w:pPr>
          </w:p>
        </w:tc>
      </w:tr>
      <w:tr w:rsidR="002F7F49" w14:paraId="419BEEBD" w14:textId="77777777" w:rsidTr="00BE29CA">
        <w:trPr>
          <w:trHeight w:val="776"/>
        </w:trPr>
        <w:tc>
          <w:tcPr>
            <w:tcW w:w="988" w:type="dxa"/>
          </w:tcPr>
          <w:p w14:paraId="2C19944A" w14:textId="35F633E4" w:rsidR="002F7F49" w:rsidRPr="00F27759" w:rsidRDefault="002F7F49" w:rsidP="000F50BA">
            <w:r w:rsidRPr="00F27759">
              <w:t>40-7-2a</w:t>
            </w:r>
          </w:p>
        </w:tc>
        <w:tc>
          <w:tcPr>
            <w:tcW w:w="1701" w:type="dxa"/>
          </w:tcPr>
          <w:p w14:paraId="6C5A9D6B" w14:textId="371086ED" w:rsidR="002F7F49" w:rsidRPr="00F27759" w:rsidRDefault="002F7F49" w:rsidP="000F50BA">
            <w:r w:rsidRPr="00F27759">
              <w:t>Support for SRI/TPMI enhancements for enabling 8Tx UL transmission</w:t>
            </w:r>
          </w:p>
        </w:tc>
        <w:tc>
          <w:tcPr>
            <w:tcW w:w="2976" w:type="dxa"/>
          </w:tcPr>
          <w:p w14:paraId="5D9F287E" w14:textId="77777777" w:rsidR="008C6271" w:rsidRDefault="002F7F49" w:rsidP="000F50BA">
            <w:pPr>
              <w:contextualSpacing/>
              <w:rPr>
                <w:rFonts w:cs="Times"/>
                <w:lang w:val="en-US"/>
              </w:rPr>
            </w:pPr>
            <w:r>
              <w:rPr>
                <w:rFonts w:cs="Times"/>
                <w:lang w:val="en-US"/>
              </w:rPr>
              <w:t xml:space="preserve">Support of two antenna configurations </w:t>
            </w:r>
          </w:p>
          <w:p w14:paraId="0606D252" w14:textId="77777777" w:rsidR="00AD1FB3" w:rsidRPr="00F27759" w:rsidRDefault="00AD1FB3" w:rsidP="00AD1FB3">
            <w:r w:rsidRPr="00F27759">
              <w:t>(N, N</w:t>
            </w:r>
            <w:proofErr w:type="gramStart"/>
            <w:r w:rsidRPr="00F27759">
              <w:t>1)=</w:t>
            </w:r>
            <w:proofErr w:type="gramEnd"/>
            <w:r w:rsidRPr="00F27759">
              <w:t>(4,1) or</w:t>
            </w:r>
          </w:p>
          <w:p w14:paraId="6B55F719" w14:textId="4EBF4D09" w:rsidR="002F7F49" w:rsidRPr="000F50BA" w:rsidRDefault="00AD1FB3" w:rsidP="000F50BA">
            <w:pPr>
              <w:contextualSpacing/>
              <w:rPr>
                <w:rFonts w:cs="Times"/>
                <w:lang w:val="en-US"/>
              </w:rPr>
            </w:pPr>
            <w:r w:rsidRPr="00F27759">
              <w:t>(2,2)</w:t>
            </w:r>
          </w:p>
        </w:tc>
        <w:tc>
          <w:tcPr>
            <w:tcW w:w="4395" w:type="dxa"/>
          </w:tcPr>
          <w:p w14:paraId="6092DA3A" w14:textId="5A588CBC" w:rsidR="002F7F49" w:rsidRPr="000F50BA" w:rsidRDefault="002F7F49" w:rsidP="00254B86">
            <w:pPr>
              <w:pStyle w:val="Caption"/>
              <w:spacing w:before="0" w:after="0"/>
              <w:contextualSpacing/>
              <w:rPr>
                <w:rFonts w:ascii="Times" w:hAnsi="Times" w:cs="Times"/>
                <w:b w:val="0"/>
                <w:bCs/>
              </w:rPr>
            </w:pPr>
            <w:r w:rsidRPr="000F50BA">
              <w:rPr>
                <w:rFonts w:ascii="Times" w:hAnsi="Times" w:cs="Times"/>
                <w:b w:val="0"/>
              </w:rPr>
              <w:t>For fully coherent uplink precoding by an 8TX UE, based on NR Rel-15 single panel DL Type I codebook, the following pairs of (N1, N2) values are supported,</w:t>
            </w:r>
          </w:p>
          <w:p w14:paraId="7CCAD6FB" w14:textId="77777777" w:rsidR="002F7F49" w:rsidRPr="000F50BA" w:rsidRDefault="002F7F49" w:rsidP="00E076CE">
            <w:pPr>
              <w:pStyle w:val="ListParagraph"/>
              <w:numPr>
                <w:ilvl w:val="0"/>
                <w:numId w:val="9"/>
              </w:numPr>
              <w:rPr>
                <w:sz w:val="20"/>
                <w:szCs w:val="20"/>
                <w:lang w:val="en-CA"/>
              </w:rPr>
            </w:pPr>
            <w:r w:rsidRPr="000F50BA">
              <w:rPr>
                <w:sz w:val="20"/>
                <w:szCs w:val="20"/>
                <w:lang w:val="en-CA"/>
              </w:rPr>
              <w:t>(N1, N2) = (4, 1)</w:t>
            </w:r>
          </w:p>
          <w:p w14:paraId="0CA65B50" w14:textId="77777777" w:rsidR="002F7F49" w:rsidRPr="000F50BA" w:rsidRDefault="002F7F49" w:rsidP="00E076CE">
            <w:pPr>
              <w:pStyle w:val="ListParagraph"/>
              <w:numPr>
                <w:ilvl w:val="0"/>
                <w:numId w:val="9"/>
              </w:numPr>
              <w:rPr>
                <w:sz w:val="20"/>
                <w:szCs w:val="20"/>
                <w:lang w:val="en-CA"/>
              </w:rPr>
            </w:pPr>
            <w:r w:rsidRPr="000F50BA">
              <w:rPr>
                <w:sz w:val="20"/>
                <w:szCs w:val="20"/>
                <w:lang w:val="en-CA"/>
              </w:rPr>
              <w:t xml:space="preserve">(N1, N2) = (2, </w:t>
            </w:r>
            <w:proofErr w:type="gramStart"/>
            <w:r w:rsidRPr="000F50BA">
              <w:rPr>
                <w:sz w:val="20"/>
                <w:szCs w:val="20"/>
                <w:lang w:val="en-CA"/>
              </w:rPr>
              <w:t>2)`</w:t>
            </w:r>
            <w:proofErr w:type="gramEnd"/>
          </w:p>
          <w:p w14:paraId="6FEBBC19" w14:textId="6509D6EA" w:rsidR="002F7F49" w:rsidRPr="00DC64EA" w:rsidRDefault="002F7F49" w:rsidP="000F50BA">
            <w:pPr>
              <w:rPr>
                <w:highlight w:val="yellow"/>
              </w:rPr>
            </w:pPr>
            <w:r w:rsidRPr="000F50BA">
              <w:rPr>
                <w:rFonts w:cs="Times"/>
                <w:lang w:val="en-US"/>
              </w:rPr>
              <w:t xml:space="preserve">A pair of (N1, N2) can be configured with subject to </w:t>
            </w:r>
            <w:r w:rsidRPr="000F50BA">
              <w:rPr>
                <w:rFonts w:cs="Times"/>
                <w:b/>
                <w:bCs/>
                <w:lang w:val="en-US"/>
              </w:rPr>
              <w:t>UE capability.</w:t>
            </w:r>
          </w:p>
        </w:tc>
      </w:tr>
      <w:tr w:rsidR="002F7F49" w14:paraId="35B5CA2A" w14:textId="77777777" w:rsidTr="00BE29CA">
        <w:trPr>
          <w:trHeight w:val="776"/>
        </w:trPr>
        <w:tc>
          <w:tcPr>
            <w:tcW w:w="988" w:type="dxa"/>
          </w:tcPr>
          <w:p w14:paraId="5032756A" w14:textId="7F08C71B" w:rsidR="002F7F49" w:rsidRPr="00F27759" w:rsidRDefault="002F7F49" w:rsidP="008B499F">
            <w:r w:rsidRPr="00F27759">
              <w:t>40-7-2b</w:t>
            </w:r>
          </w:p>
        </w:tc>
        <w:tc>
          <w:tcPr>
            <w:tcW w:w="1701" w:type="dxa"/>
          </w:tcPr>
          <w:p w14:paraId="3ACF460A" w14:textId="17CCFC44" w:rsidR="002F7F49" w:rsidRPr="00F27759" w:rsidRDefault="002F7F49" w:rsidP="008B499F">
            <w:r w:rsidRPr="00F27759">
              <w:t>Support for SRI/TPMI enhancements for enabling 8Tx UL transmission</w:t>
            </w:r>
          </w:p>
        </w:tc>
        <w:tc>
          <w:tcPr>
            <w:tcW w:w="2976" w:type="dxa"/>
          </w:tcPr>
          <w:p w14:paraId="2D95995B" w14:textId="77777777" w:rsidR="00555669" w:rsidRDefault="002F7F49" w:rsidP="00FB342E">
            <w:pPr>
              <w:pStyle w:val="ListParagraph"/>
              <w:autoSpaceDE w:val="0"/>
              <w:autoSpaceDN w:val="0"/>
              <w:snapToGrid w:val="0"/>
              <w:ind w:left="30"/>
              <w:rPr>
                <w:rFonts w:ascii="Times" w:hAnsi="Times" w:cs="Times"/>
                <w:bCs/>
                <w:sz w:val="20"/>
                <w:szCs w:val="20"/>
              </w:rPr>
            </w:pPr>
            <w:r w:rsidRPr="00D51E43">
              <w:rPr>
                <w:rFonts w:ascii="Times" w:hAnsi="Times" w:cs="Times"/>
                <w:bCs/>
                <w:sz w:val="20"/>
                <w:szCs w:val="20"/>
                <w:lang w:val="en-GB"/>
              </w:rPr>
              <w:t>8Tx full Tx mode</w:t>
            </w:r>
          </w:p>
          <w:p w14:paraId="3CBEC201" w14:textId="2C43D331" w:rsidR="002F7F49" w:rsidRPr="00D51E43" w:rsidRDefault="00415463" w:rsidP="00FB342E">
            <w:pPr>
              <w:pStyle w:val="ListParagraph"/>
              <w:autoSpaceDE w:val="0"/>
              <w:autoSpaceDN w:val="0"/>
              <w:snapToGrid w:val="0"/>
              <w:ind w:left="30"/>
              <w:rPr>
                <w:rFonts w:ascii="Times" w:hAnsi="Times" w:cs="Times"/>
                <w:sz w:val="20"/>
                <w:szCs w:val="20"/>
                <w:lang w:val="en-FI"/>
              </w:rPr>
            </w:pPr>
            <w:proofErr w:type="spellStart"/>
            <w:r w:rsidRPr="00F27759">
              <w:t>Mode</w:t>
            </w:r>
            <w:proofErr w:type="spellEnd"/>
            <w:r w:rsidRPr="00F27759">
              <w:t xml:space="preserve"> </w:t>
            </w:r>
            <w:r w:rsidR="002A1A29">
              <w:rPr>
                <w:lang w:val="en-FI"/>
              </w:rPr>
              <w:t>{</w:t>
            </w:r>
            <w:r w:rsidR="00AD1FB3" w:rsidRPr="00F27759">
              <w:t>0, 1, 2</w:t>
            </w:r>
            <w:r w:rsidR="002A1A29">
              <w:rPr>
                <w:lang w:val="en-FI"/>
              </w:rPr>
              <w:t>}</w:t>
            </w:r>
          </w:p>
        </w:tc>
        <w:tc>
          <w:tcPr>
            <w:tcW w:w="4395" w:type="dxa"/>
          </w:tcPr>
          <w:p w14:paraId="4154EE39" w14:textId="121BDE8B" w:rsidR="002F7F49" w:rsidRPr="00437BCB" w:rsidRDefault="002F7F49" w:rsidP="008B499F">
            <w:pPr>
              <w:snapToGrid w:val="0"/>
              <w:contextualSpacing/>
              <w:rPr>
                <w:rFonts w:cs="Times"/>
                <w:b/>
                <w:bCs/>
                <w:iCs/>
                <w:highlight w:val="green"/>
              </w:rPr>
            </w:pPr>
            <w:r w:rsidRPr="00437BCB">
              <w:rPr>
                <w:rFonts w:cs="Times"/>
                <w:b/>
                <w:bCs/>
                <w:iCs/>
                <w:highlight w:val="green"/>
              </w:rPr>
              <w:t>Agreement</w:t>
            </w:r>
          </w:p>
          <w:p w14:paraId="7243DC91" w14:textId="77777777" w:rsidR="002F7F49" w:rsidRPr="00C02B59" w:rsidRDefault="002F7F49" w:rsidP="008B499F">
            <w:pPr>
              <w:rPr>
                <w:rFonts w:cs="Times"/>
                <w:sz w:val="22"/>
              </w:rPr>
            </w:pPr>
            <w:r w:rsidRPr="00C02B59">
              <w:rPr>
                <w:rStyle w:val="Emphasis"/>
                <w:rFonts w:cs="Times"/>
              </w:rPr>
              <w:t xml:space="preserve">Framework for full power PUSCH transmission by an 8TX UE </w:t>
            </w:r>
          </w:p>
          <w:p w14:paraId="30719B0A" w14:textId="77777777" w:rsidR="002F7F49" w:rsidRDefault="002F7F49" w:rsidP="008B499F">
            <w:pPr>
              <w:numPr>
                <w:ilvl w:val="0"/>
                <w:numId w:val="21"/>
              </w:numPr>
              <w:overflowPunct/>
              <w:autoSpaceDE/>
              <w:autoSpaceDN/>
              <w:adjustRightInd/>
              <w:spacing w:after="0"/>
              <w:textAlignment w:val="auto"/>
              <w:rPr>
                <w:rFonts w:eastAsia="Times New Roman" w:cs="Times"/>
              </w:rPr>
            </w:pPr>
            <w:r w:rsidRPr="00C02B59">
              <w:rPr>
                <w:rStyle w:val="Emphasis"/>
                <w:rFonts w:eastAsia="Times New Roman" w:cs="Times"/>
              </w:rPr>
              <w:t>To support full power transmission with Mode0, Rel-16 Mode0 (</w:t>
            </w:r>
            <w:proofErr w:type="spellStart"/>
            <w:proofErr w:type="gramStart"/>
            <w:r w:rsidRPr="00C02B59">
              <w:rPr>
                <w:rStyle w:val="Emphasis"/>
                <w:rFonts w:eastAsia="Times New Roman" w:cs="Times"/>
              </w:rPr>
              <w:t>fullPower</w:t>
            </w:r>
            <w:proofErr w:type="spellEnd"/>
            <w:r w:rsidRPr="00C02B59">
              <w:rPr>
                <w:rStyle w:val="Emphasis"/>
                <w:rFonts w:eastAsia="Times New Roman" w:cs="Times"/>
              </w:rPr>
              <w:t xml:space="preserve"> )</w:t>
            </w:r>
            <w:proofErr w:type="gramEnd"/>
            <w:r w:rsidRPr="00C02B59">
              <w:rPr>
                <w:rStyle w:val="Emphasis"/>
                <w:rFonts w:eastAsia="Times New Roman" w:cs="Times"/>
              </w:rPr>
              <w:t xml:space="preserve"> is re-used.</w:t>
            </w:r>
          </w:p>
          <w:p w14:paraId="1155ABEC" w14:textId="77777777" w:rsidR="002F7F49" w:rsidRPr="00C02B59" w:rsidRDefault="002F7F49" w:rsidP="008B499F">
            <w:pPr>
              <w:numPr>
                <w:ilvl w:val="1"/>
                <w:numId w:val="21"/>
              </w:numPr>
              <w:overflowPunct/>
              <w:autoSpaceDE/>
              <w:autoSpaceDN/>
              <w:adjustRightInd/>
              <w:spacing w:after="0"/>
              <w:textAlignment w:val="auto"/>
              <w:rPr>
                <w:rFonts w:eastAsia="Times New Roman" w:cs="Times"/>
              </w:rPr>
            </w:pPr>
            <w:r w:rsidRPr="00C02B59">
              <w:rPr>
                <w:rStyle w:val="Emphasis"/>
                <w:rFonts w:eastAsia="Times New Roman" w:cs="Times"/>
              </w:rPr>
              <w:t>FFS if any change is required in the specifications.</w:t>
            </w:r>
          </w:p>
          <w:p w14:paraId="1EB135AF" w14:textId="77777777" w:rsidR="002F7F49" w:rsidRDefault="002F7F49" w:rsidP="008B499F">
            <w:pPr>
              <w:numPr>
                <w:ilvl w:val="0"/>
                <w:numId w:val="22"/>
              </w:numPr>
              <w:overflowPunct/>
              <w:autoSpaceDE/>
              <w:autoSpaceDN/>
              <w:adjustRightInd/>
              <w:spacing w:after="0"/>
              <w:textAlignment w:val="auto"/>
              <w:rPr>
                <w:rFonts w:eastAsia="Times New Roman" w:cs="Times"/>
              </w:rPr>
            </w:pPr>
            <w:r w:rsidRPr="00C02B59">
              <w:rPr>
                <w:rStyle w:val="Emphasis"/>
                <w:rFonts w:eastAsia="Times New Roman" w:cs="Times"/>
                <w:b/>
                <w:highlight w:val="darkYellow"/>
              </w:rPr>
              <w:t>Working Assumption</w:t>
            </w:r>
            <w:r w:rsidRPr="00C02B59">
              <w:rPr>
                <w:rStyle w:val="Emphasis"/>
                <w:rFonts w:eastAsia="Times New Roman" w:cs="Times"/>
                <w:color w:val="FF0000"/>
              </w:rPr>
              <w:t xml:space="preserve"> </w:t>
            </w:r>
            <w:r w:rsidRPr="00C02B59">
              <w:rPr>
                <w:rStyle w:val="Emphasis"/>
                <w:rFonts w:eastAsia="Times New Roman" w:cs="Times"/>
              </w:rPr>
              <w:t>To support full power transmission with Mode1, Rel-16 Mode1 (fullPowerMode1) is re-used.</w:t>
            </w:r>
          </w:p>
          <w:p w14:paraId="0F652FDA" w14:textId="77777777" w:rsidR="002F7F49" w:rsidRPr="00C02B59" w:rsidRDefault="002F7F49" w:rsidP="008B499F">
            <w:pPr>
              <w:numPr>
                <w:ilvl w:val="1"/>
                <w:numId w:val="22"/>
              </w:numPr>
              <w:overflowPunct/>
              <w:autoSpaceDE/>
              <w:autoSpaceDN/>
              <w:adjustRightInd/>
              <w:spacing w:after="0"/>
              <w:textAlignment w:val="auto"/>
              <w:rPr>
                <w:rFonts w:eastAsia="Times New Roman" w:cs="Times"/>
              </w:rPr>
            </w:pPr>
            <w:r w:rsidRPr="00C02B59">
              <w:rPr>
                <w:rStyle w:val="Emphasis"/>
                <w:rFonts w:eastAsia="Times New Roman" w:cs="Times"/>
              </w:rPr>
              <w:t xml:space="preserve">FFS if more than one of the 8TX full coherent precoders is used </w:t>
            </w:r>
            <w:r w:rsidRPr="00C02B59">
              <w:rPr>
                <w:rStyle w:val="Emphasis"/>
                <w:rFonts w:eastAsia="Times New Roman" w:cs="Times"/>
                <w:strike/>
              </w:rPr>
              <w:t>per rank</w:t>
            </w:r>
            <w:r w:rsidRPr="00C02B59">
              <w:rPr>
                <w:rStyle w:val="Emphasis"/>
                <w:rFonts w:eastAsia="Times New Roman" w:cs="Times"/>
              </w:rPr>
              <w:t xml:space="preserve">. </w:t>
            </w:r>
          </w:p>
          <w:p w14:paraId="37E9774B" w14:textId="77777777" w:rsidR="002F7F49" w:rsidRDefault="002F7F49" w:rsidP="008B499F">
            <w:pPr>
              <w:numPr>
                <w:ilvl w:val="0"/>
                <w:numId w:val="23"/>
              </w:numPr>
              <w:overflowPunct/>
              <w:autoSpaceDE/>
              <w:autoSpaceDN/>
              <w:adjustRightInd/>
              <w:spacing w:after="0"/>
              <w:textAlignment w:val="auto"/>
              <w:rPr>
                <w:rFonts w:eastAsia="Times New Roman" w:cs="Times"/>
              </w:rPr>
            </w:pPr>
            <w:r w:rsidRPr="00C02B59">
              <w:rPr>
                <w:rStyle w:val="Emphasis"/>
                <w:rFonts w:eastAsia="Times New Roman" w:cs="Times"/>
                <w:b/>
                <w:highlight w:val="darkYellow"/>
              </w:rPr>
              <w:t>Working Assumption</w:t>
            </w:r>
            <w:r w:rsidRPr="00C02B59">
              <w:rPr>
                <w:rStyle w:val="Emphasis"/>
                <w:rFonts w:eastAsia="Times New Roman" w:cs="Times"/>
              </w:rPr>
              <w:t xml:space="preserve"> To support full power transmission with Mode2, Rel-16 Mode2 (fullPowerMode2) is re-used.</w:t>
            </w:r>
          </w:p>
          <w:p w14:paraId="12923B76" w14:textId="77777777" w:rsidR="002F7F49" w:rsidRDefault="002F7F49" w:rsidP="008B499F">
            <w:pPr>
              <w:numPr>
                <w:ilvl w:val="1"/>
                <w:numId w:val="23"/>
              </w:numPr>
              <w:overflowPunct/>
              <w:autoSpaceDE/>
              <w:autoSpaceDN/>
              <w:adjustRightInd/>
              <w:spacing w:after="0"/>
              <w:textAlignment w:val="auto"/>
              <w:rPr>
                <w:rFonts w:eastAsia="Times New Roman" w:cs="Times"/>
              </w:rPr>
            </w:pPr>
            <w:r w:rsidRPr="00C02B59">
              <w:rPr>
                <w:rStyle w:val="Emphasis"/>
                <w:rFonts w:eastAsia="Times New Roman" w:cs="Times"/>
              </w:rPr>
              <w:t>FFS definition of precoder groups (G0, G1, …)</w:t>
            </w:r>
          </w:p>
          <w:p w14:paraId="0EFFCEB9" w14:textId="77777777" w:rsidR="002F7F49" w:rsidRPr="00C02B59" w:rsidRDefault="002F7F49" w:rsidP="008B499F">
            <w:pPr>
              <w:numPr>
                <w:ilvl w:val="1"/>
                <w:numId w:val="23"/>
              </w:numPr>
              <w:overflowPunct/>
              <w:autoSpaceDE/>
              <w:autoSpaceDN/>
              <w:adjustRightInd/>
              <w:spacing w:after="0"/>
              <w:textAlignment w:val="auto"/>
              <w:rPr>
                <w:rFonts w:eastAsia="Times New Roman" w:cs="Times"/>
              </w:rPr>
            </w:pPr>
            <w:r w:rsidRPr="00C02B59">
              <w:rPr>
                <w:rStyle w:val="Emphasis"/>
                <w:rFonts w:eastAsia="Times New Roman" w:cs="Times"/>
              </w:rPr>
              <w:t xml:space="preserve">FFS enhancements for SRS configuration </w:t>
            </w:r>
          </w:p>
          <w:p w14:paraId="1F164DDD" w14:textId="77777777" w:rsidR="002F7F49" w:rsidRPr="000F50BA" w:rsidRDefault="002F7F49" w:rsidP="008B499F">
            <w:pPr>
              <w:pStyle w:val="Caption"/>
              <w:spacing w:before="0" w:after="0"/>
              <w:contextualSpacing/>
              <w:rPr>
                <w:rFonts w:ascii="Times" w:hAnsi="Times" w:cs="Times"/>
                <w:b w:val="0"/>
                <w:iCs/>
              </w:rPr>
            </w:pPr>
          </w:p>
        </w:tc>
      </w:tr>
    </w:tbl>
    <w:p w14:paraId="4892603A" w14:textId="5E116373" w:rsidR="00FE4290" w:rsidRDefault="00FE4290" w:rsidP="00FE4290"/>
    <w:p w14:paraId="5C211E99" w14:textId="500C2A56" w:rsidR="00DC64EA" w:rsidRPr="00DC64EA" w:rsidRDefault="00DC64EA" w:rsidP="00FE4290">
      <w:pPr>
        <w:rPr>
          <w:b/>
        </w:rPr>
      </w:pPr>
      <w:r w:rsidRPr="00DC64EA">
        <w:rPr>
          <w:b/>
        </w:rPr>
        <w:t xml:space="preserve">Proposal: </w:t>
      </w:r>
      <w:r>
        <w:rPr>
          <w:b/>
        </w:rPr>
        <w:t xml:space="preserve">Consider </w:t>
      </w:r>
      <w:r w:rsidRPr="00DC64EA">
        <w:rPr>
          <w:b/>
        </w:rPr>
        <w:t xml:space="preserve">table 1 as starting point for discussions on MIMO evolution WI. </w:t>
      </w:r>
    </w:p>
    <w:p w14:paraId="32825D59" w14:textId="77777777" w:rsidR="00FE4290" w:rsidRDefault="00FE4290" w:rsidP="00FE4290"/>
    <w:p w14:paraId="10445A01" w14:textId="65BF2491" w:rsidR="00885580" w:rsidRDefault="007820D0" w:rsidP="00E076CE">
      <w:pPr>
        <w:pStyle w:val="Heading1"/>
      </w:pPr>
      <w:r>
        <w:t>Conclusion</w:t>
      </w:r>
    </w:p>
    <w:p w14:paraId="384567B8" w14:textId="70E3F057" w:rsidR="001337A5" w:rsidRDefault="00497426" w:rsidP="001F201D">
      <w:r>
        <w:t xml:space="preserve">In this contribution we presented our initial views on UE features for </w:t>
      </w:r>
      <w:r w:rsidR="00DC64EA">
        <w:t>MIMO evolution</w:t>
      </w:r>
      <w:r>
        <w:t xml:space="preserve">, and we have made the following </w:t>
      </w:r>
      <w:r w:rsidR="002C0BE3">
        <w:t xml:space="preserve">observations and </w:t>
      </w:r>
      <w:r>
        <w:t>proposals:</w:t>
      </w:r>
    </w:p>
    <w:p w14:paraId="43501317" w14:textId="4A165E53" w:rsidR="00DC64EA" w:rsidRPr="00DC64EA" w:rsidRDefault="00DC64EA" w:rsidP="001F201D">
      <w:pPr>
        <w:rPr>
          <w:b/>
        </w:rPr>
      </w:pPr>
      <w:r w:rsidRPr="00DC64EA">
        <w:rPr>
          <w:b/>
        </w:rPr>
        <w:t xml:space="preserve">Proposal: </w:t>
      </w:r>
      <w:r>
        <w:rPr>
          <w:b/>
        </w:rPr>
        <w:t xml:space="preserve">Consider </w:t>
      </w:r>
      <w:r w:rsidRPr="00DC64EA">
        <w:rPr>
          <w:b/>
        </w:rPr>
        <w:t xml:space="preserve">table 1 as starting point for discussions on MIMO evolution WI. </w:t>
      </w:r>
    </w:p>
    <w:p w14:paraId="0D3F07B4" w14:textId="13EA617A" w:rsidR="00AC6AF3" w:rsidRDefault="00AC6AF3" w:rsidP="00AC6AF3">
      <w:pPr>
        <w:pStyle w:val="Heading1"/>
        <w:numPr>
          <w:ilvl w:val="0"/>
          <w:numId w:val="0"/>
        </w:numPr>
        <w:ind w:left="432" w:hanging="432"/>
      </w:pPr>
      <w:r>
        <w:t>References</w:t>
      </w:r>
    </w:p>
    <w:p w14:paraId="48CBFBDF" w14:textId="4B22C63F" w:rsidR="000C5B5B" w:rsidRDefault="00AC6AF3">
      <w:pPr>
        <w:overflowPunct/>
        <w:autoSpaceDE/>
        <w:autoSpaceDN/>
        <w:adjustRightInd/>
        <w:spacing w:after="0"/>
        <w:textAlignment w:val="auto"/>
      </w:pPr>
      <w:r>
        <w:t xml:space="preserve">[1] </w:t>
      </w:r>
      <w:r w:rsidRPr="00AC6AF3">
        <w:t>R1-2304282</w:t>
      </w:r>
      <w:r>
        <w:t>, “</w:t>
      </w:r>
      <w:r w:rsidRPr="00AC6AF3">
        <w:t>Initial RAN1 UE features list for Rel-18 NR after RAN1#112bis-e</w:t>
      </w:r>
      <w:r>
        <w:t xml:space="preserve">,” </w:t>
      </w:r>
      <w:r w:rsidRPr="00AC6AF3">
        <w:t>Moderators (AT&amp;T, NTT DOCOMO, INC.)</w:t>
      </w:r>
      <w:r>
        <w:t>, Apr. 2023</w:t>
      </w:r>
    </w:p>
    <w:p w14:paraId="101C4A1D" w14:textId="2853EB3E" w:rsidR="00AC6AF3" w:rsidRDefault="00AC6AF3">
      <w:pPr>
        <w:overflowPunct/>
        <w:autoSpaceDE/>
        <w:autoSpaceDN/>
        <w:adjustRightInd/>
        <w:spacing w:after="0"/>
        <w:textAlignment w:val="auto"/>
      </w:pPr>
    </w:p>
    <w:p w14:paraId="36745F8C" w14:textId="77777777" w:rsidR="00AC6AF3" w:rsidRPr="00AC6AF3" w:rsidRDefault="00AC6AF3">
      <w:pPr>
        <w:overflowPunct/>
        <w:autoSpaceDE/>
        <w:autoSpaceDN/>
        <w:adjustRightInd/>
        <w:spacing w:after="0"/>
        <w:textAlignment w:val="auto"/>
      </w:pPr>
    </w:p>
    <w:sectPr w:rsidR="00AC6AF3" w:rsidRPr="00AC6AF3" w:rsidSect="00D543F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C758D" w14:textId="77777777" w:rsidR="003A16BF" w:rsidRDefault="003A16BF">
      <w:r>
        <w:separator/>
      </w:r>
    </w:p>
  </w:endnote>
  <w:endnote w:type="continuationSeparator" w:id="0">
    <w:p w14:paraId="400D10AD" w14:textId="77777777" w:rsidR="003A16BF" w:rsidRDefault="003A16BF">
      <w:r>
        <w:continuationSeparator/>
      </w:r>
    </w:p>
  </w:endnote>
  <w:endnote w:type="continuationNotice" w:id="1">
    <w:p w14:paraId="1862333C" w14:textId="77777777" w:rsidR="003A16BF" w:rsidRDefault="003A16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Arial">
    <w:altName w:val="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crosoft YaHei UI Light">
    <w:panose1 w:val="020B0502040204020203"/>
    <w:charset w:val="86"/>
    <w:family w:val="swiss"/>
    <w:pitch w:val="variable"/>
    <w:sig w:usb0="80000287" w:usb1="2ACF001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Gothic UI">
    <w:panose1 w:val="020B05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A9297" w14:textId="77777777" w:rsidR="003C693D" w:rsidRDefault="003C69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C3F6B" w14:textId="77777777" w:rsidR="003C693D" w:rsidRDefault="003C69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FC18D" w14:textId="77777777" w:rsidR="003C693D" w:rsidRDefault="003C69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A9301" w14:textId="77777777" w:rsidR="003A16BF" w:rsidRDefault="003A16BF">
      <w:r>
        <w:separator/>
      </w:r>
    </w:p>
  </w:footnote>
  <w:footnote w:type="continuationSeparator" w:id="0">
    <w:p w14:paraId="1A227364" w14:textId="77777777" w:rsidR="003A16BF" w:rsidRDefault="003A16BF">
      <w:r>
        <w:continuationSeparator/>
      </w:r>
    </w:p>
  </w:footnote>
  <w:footnote w:type="continuationNotice" w:id="1">
    <w:p w14:paraId="527ABF3F" w14:textId="77777777" w:rsidR="003A16BF" w:rsidRDefault="003A16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66B81" w14:textId="77777777" w:rsidR="003C693D" w:rsidRDefault="003C69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4B6D0" w14:textId="77777777" w:rsidR="003C693D" w:rsidRDefault="003C69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42A3B" w14:textId="77777777" w:rsidR="003C693D" w:rsidRDefault="003C69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291C96"/>
    <w:multiLevelType w:val="hybridMultilevel"/>
    <w:tmpl w:val="CB3AFB96"/>
    <w:lvl w:ilvl="0" w:tplc="97A8924E">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3C5EC4"/>
    <w:multiLevelType w:val="multilevel"/>
    <w:tmpl w:val="F0E06D76"/>
    <w:lvl w:ilvl="0">
      <w:start w:val="1"/>
      <w:numFmt w:val="bullet"/>
      <w:lvlText w:val="-"/>
      <w:lvlJc w:val="left"/>
      <w:pPr>
        <w:ind w:left="360" w:hanging="360"/>
      </w:pPr>
      <w:rPr>
        <w:rFonts w:ascii="Calibri" w:eastAsiaTheme="minorHAns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5F959BB"/>
    <w:multiLevelType w:val="hybridMultilevel"/>
    <w:tmpl w:val="55528CC4"/>
    <w:lvl w:ilvl="0" w:tplc="97A8924E">
      <w:start w:val="1"/>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CB45D8"/>
    <w:multiLevelType w:val="hybridMultilevel"/>
    <w:tmpl w:val="D4762C70"/>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B6D11EB"/>
    <w:multiLevelType w:val="hybridMultilevel"/>
    <w:tmpl w:val="121AE0D2"/>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7" w15:restartNumberingAfterBreak="0">
    <w:nsid w:val="169916BF"/>
    <w:multiLevelType w:val="multilevel"/>
    <w:tmpl w:val="169916B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1851065E"/>
    <w:multiLevelType w:val="hybridMultilevel"/>
    <w:tmpl w:val="F062A6A6"/>
    <w:lvl w:ilvl="0" w:tplc="97A8924E">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4"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6B76583"/>
    <w:multiLevelType w:val="hybridMultilevel"/>
    <w:tmpl w:val="FD9E25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6BE112B"/>
    <w:multiLevelType w:val="hybridMultilevel"/>
    <w:tmpl w:val="FF7A7A52"/>
    <w:lvl w:ilvl="0" w:tplc="01B2699C">
      <w:start w:val="40"/>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27900C49"/>
    <w:multiLevelType w:val="multilevel"/>
    <w:tmpl w:val="062ABB3E"/>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2" w15:restartNumberingAfterBreak="0">
    <w:nsid w:val="2B5A4964"/>
    <w:multiLevelType w:val="multilevel"/>
    <w:tmpl w:val="671AAAF6"/>
    <w:lvl w:ilvl="0">
      <w:start w:val="1"/>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BD123DF"/>
    <w:multiLevelType w:val="hybridMultilevel"/>
    <w:tmpl w:val="B8948268"/>
    <w:lvl w:ilvl="0" w:tplc="97A8924E">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1"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71A1D14"/>
    <w:multiLevelType w:val="hybridMultilevel"/>
    <w:tmpl w:val="7ABC1D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F7F3556"/>
    <w:multiLevelType w:val="hybridMultilevel"/>
    <w:tmpl w:val="BB0A16FE"/>
    <w:lvl w:ilvl="0" w:tplc="8AA0A6B0">
      <w:start w:val="1"/>
      <w:numFmt w:val="bullet"/>
      <w:lvlText w:val=""/>
      <w:lvlJc w:val="left"/>
      <w:pPr>
        <w:tabs>
          <w:tab w:val="num" w:pos="720"/>
        </w:tabs>
        <w:ind w:left="720" w:hanging="360"/>
      </w:pPr>
      <w:rPr>
        <w:rFonts w:ascii="Symbol" w:hAnsi="Symbol" w:hint="default"/>
      </w:rPr>
    </w:lvl>
    <w:lvl w:ilvl="1" w:tplc="2BFE1F96">
      <w:numFmt w:val="bullet"/>
      <w:lvlText w:val=""/>
      <w:lvlJc w:val="left"/>
      <w:pPr>
        <w:tabs>
          <w:tab w:val="num" w:pos="1440"/>
        </w:tabs>
        <w:ind w:left="1440" w:hanging="360"/>
      </w:pPr>
      <w:rPr>
        <w:rFonts w:ascii="Symbol" w:hAnsi="Symbol" w:hint="default"/>
      </w:rPr>
    </w:lvl>
    <w:lvl w:ilvl="2" w:tplc="41303C40" w:tentative="1">
      <w:start w:val="1"/>
      <w:numFmt w:val="bullet"/>
      <w:lvlText w:val=""/>
      <w:lvlJc w:val="left"/>
      <w:pPr>
        <w:tabs>
          <w:tab w:val="num" w:pos="2160"/>
        </w:tabs>
        <w:ind w:left="2160" w:hanging="360"/>
      </w:pPr>
      <w:rPr>
        <w:rFonts w:ascii="Symbol" w:hAnsi="Symbol" w:hint="default"/>
      </w:rPr>
    </w:lvl>
    <w:lvl w:ilvl="3" w:tplc="CB24C720" w:tentative="1">
      <w:start w:val="1"/>
      <w:numFmt w:val="bullet"/>
      <w:lvlText w:val=""/>
      <w:lvlJc w:val="left"/>
      <w:pPr>
        <w:tabs>
          <w:tab w:val="num" w:pos="2880"/>
        </w:tabs>
        <w:ind w:left="2880" w:hanging="360"/>
      </w:pPr>
      <w:rPr>
        <w:rFonts w:ascii="Symbol" w:hAnsi="Symbol" w:hint="default"/>
      </w:rPr>
    </w:lvl>
    <w:lvl w:ilvl="4" w:tplc="9AE280F0" w:tentative="1">
      <w:start w:val="1"/>
      <w:numFmt w:val="bullet"/>
      <w:lvlText w:val=""/>
      <w:lvlJc w:val="left"/>
      <w:pPr>
        <w:tabs>
          <w:tab w:val="num" w:pos="3600"/>
        </w:tabs>
        <w:ind w:left="3600" w:hanging="360"/>
      </w:pPr>
      <w:rPr>
        <w:rFonts w:ascii="Symbol" w:hAnsi="Symbol" w:hint="default"/>
      </w:rPr>
    </w:lvl>
    <w:lvl w:ilvl="5" w:tplc="165E6612" w:tentative="1">
      <w:start w:val="1"/>
      <w:numFmt w:val="bullet"/>
      <w:lvlText w:val=""/>
      <w:lvlJc w:val="left"/>
      <w:pPr>
        <w:tabs>
          <w:tab w:val="num" w:pos="4320"/>
        </w:tabs>
        <w:ind w:left="4320" w:hanging="360"/>
      </w:pPr>
      <w:rPr>
        <w:rFonts w:ascii="Symbol" w:hAnsi="Symbol" w:hint="default"/>
      </w:rPr>
    </w:lvl>
    <w:lvl w:ilvl="6" w:tplc="1B143FBA" w:tentative="1">
      <w:start w:val="1"/>
      <w:numFmt w:val="bullet"/>
      <w:lvlText w:val=""/>
      <w:lvlJc w:val="left"/>
      <w:pPr>
        <w:tabs>
          <w:tab w:val="num" w:pos="5040"/>
        </w:tabs>
        <w:ind w:left="5040" w:hanging="360"/>
      </w:pPr>
      <w:rPr>
        <w:rFonts w:ascii="Symbol" w:hAnsi="Symbol" w:hint="default"/>
      </w:rPr>
    </w:lvl>
    <w:lvl w:ilvl="7" w:tplc="4DDA071E" w:tentative="1">
      <w:start w:val="1"/>
      <w:numFmt w:val="bullet"/>
      <w:lvlText w:val=""/>
      <w:lvlJc w:val="left"/>
      <w:pPr>
        <w:tabs>
          <w:tab w:val="num" w:pos="5760"/>
        </w:tabs>
        <w:ind w:left="5760" w:hanging="360"/>
      </w:pPr>
      <w:rPr>
        <w:rFonts w:ascii="Symbol" w:hAnsi="Symbol" w:hint="default"/>
      </w:rPr>
    </w:lvl>
    <w:lvl w:ilvl="8" w:tplc="75E68434"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405657B4"/>
    <w:multiLevelType w:val="hybridMultilevel"/>
    <w:tmpl w:val="D9F894A8"/>
    <w:lvl w:ilvl="0" w:tplc="767840EC">
      <w:start w:val="1"/>
      <w:numFmt w:val="bullet"/>
      <w:lvlText w:val="•"/>
      <w:lvlJc w:val="left"/>
      <w:pPr>
        <w:tabs>
          <w:tab w:val="num" w:pos="720"/>
        </w:tabs>
        <w:ind w:left="720" w:hanging="360"/>
      </w:pPr>
      <w:rPr>
        <w:rFonts w:ascii="Arial" w:hAnsi="Arial" w:hint="default"/>
      </w:rPr>
    </w:lvl>
    <w:lvl w:ilvl="1" w:tplc="E8C69EA8">
      <w:numFmt w:val="bullet"/>
      <w:lvlText w:val="o"/>
      <w:lvlJc w:val="left"/>
      <w:pPr>
        <w:tabs>
          <w:tab w:val="num" w:pos="1440"/>
        </w:tabs>
        <w:ind w:left="1440" w:hanging="360"/>
      </w:pPr>
      <w:rPr>
        <w:rFonts w:ascii="Courier New" w:hAnsi="Courier New" w:hint="default"/>
      </w:rPr>
    </w:lvl>
    <w:lvl w:ilvl="2" w:tplc="2E8AB12E" w:tentative="1">
      <w:start w:val="1"/>
      <w:numFmt w:val="bullet"/>
      <w:lvlText w:val="•"/>
      <w:lvlJc w:val="left"/>
      <w:pPr>
        <w:tabs>
          <w:tab w:val="num" w:pos="2160"/>
        </w:tabs>
        <w:ind w:left="2160" w:hanging="360"/>
      </w:pPr>
      <w:rPr>
        <w:rFonts w:ascii="Arial" w:hAnsi="Arial" w:hint="default"/>
      </w:rPr>
    </w:lvl>
    <w:lvl w:ilvl="3" w:tplc="C2223848" w:tentative="1">
      <w:start w:val="1"/>
      <w:numFmt w:val="bullet"/>
      <w:lvlText w:val="•"/>
      <w:lvlJc w:val="left"/>
      <w:pPr>
        <w:tabs>
          <w:tab w:val="num" w:pos="2880"/>
        </w:tabs>
        <w:ind w:left="2880" w:hanging="360"/>
      </w:pPr>
      <w:rPr>
        <w:rFonts w:ascii="Arial" w:hAnsi="Arial" w:hint="default"/>
      </w:rPr>
    </w:lvl>
    <w:lvl w:ilvl="4" w:tplc="ADD0BA7C" w:tentative="1">
      <w:start w:val="1"/>
      <w:numFmt w:val="bullet"/>
      <w:lvlText w:val="•"/>
      <w:lvlJc w:val="left"/>
      <w:pPr>
        <w:tabs>
          <w:tab w:val="num" w:pos="3600"/>
        </w:tabs>
        <w:ind w:left="3600" w:hanging="360"/>
      </w:pPr>
      <w:rPr>
        <w:rFonts w:ascii="Arial" w:hAnsi="Arial" w:hint="default"/>
      </w:rPr>
    </w:lvl>
    <w:lvl w:ilvl="5" w:tplc="C5B06A4C" w:tentative="1">
      <w:start w:val="1"/>
      <w:numFmt w:val="bullet"/>
      <w:lvlText w:val="•"/>
      <w:lvlJc w:val="left"/>
      <w:pPr>
        <w:tabs>
          <w:tab w:val="num" w:pos="4320"/>
        </w:tabs>
        <w:ind w:left="4320" w:hanging="360"/>
      </w:pPr>
      <w:rPr>
        <w:rFonts w:ascii="Arial" w:hAnsi="Arial" w:hint="default"/>
      </w:rPr>
    </w:lvl>
    <w:lvl w:ilvl="6" w:tplc="7FF08158" w:tentative="1">
      <w:start w:val="1"/>
      <w:numFmt w:val="bullet"/>
      <w:lvlText w:val="•"/>
      <w:lvlJc w:val="left"/>
      <w:pPr>
        <w:tabs>
          <w:tab w:val="num" w:pos="5040"/>
        </w:tabs>
        <w:ind w:left="5040" w:hanging="360"/>
      </w:pPr>
      <w:rPr>
        <w:rFonts w:ascii="Arial" w:hAnsi="Arial" w:hint="default"/>
      </w:rPr>
    </w:lvl>
    <w:lvl w:ilvl="7" w:tplc="A04E5C0A" w:tentative="1">
      <w:start w:val="1"/>
      <w:numFmt w:val="bullet"/>
      <w:lvlText w:val="•"/>
      <w:lvlJc w:val="left"/>
      <w:pPr>
        <w:tabs>
          <w:tab w:val="num" w:pos="5760"/>
        </w:tabs>
        <w:ind w:left="5760" w:hanging="360"/>
      </w:pPr>
      <w:rPr>
        <w:rFonts w:ascii="Arial" w:hAnsi="Arial" w:hint="default"/>
      </w:rPr>
    </w:lvl>
    <w:lvl w:ilvl="8" w:tplc="6778F7D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0" w15:restartNumberingAfterBreak="0">
    <w:nsid w:val="421C5B0C"/>
    <w:multiLevelType w:val="hybridMultilevel"/>
    <w:tmpl w:val="218A0FF0"/>
    <w:lvl w:ilvl="0" w:tplc="4952223E">
      <w:start w:val="1"/>
      <w:numFmt w:val="bullet"/>
      <w:lvlText w:val="-"/>
      <w:lvlJc w:val="left"/>
      <w:pPr>
        <w:tabs>
          <w:tab w:val="num" w:pos="924"/>
        </w:tabs>
        <w:ind w:left="924" w:hanging="357"/>
      </w:pPr>
      <w:rPr>
        <w:rFonts w:ascii="Times" w:hAnsi="Times" w:hint="default"/>
      </w:rPr>
    </w:lvl>
    <w:lvl w:ilvl="1" w:tplc="FFFFFFFF" w:tentative="1">
      <w:start w:val="1"/>
      <w:numFmt w:val="bullet"/>
      <w:lvlText w:val="-"/>
      <w:lvlJc w:val="left"/>
      <w:pPr>
        <w:tabs>
          <w:tab w:val="num" w:pos="1440"/>
        </w:tabs>
        <w:ind w:left="1440" w:hanging="360"/>
      </w:pPr>
      <w:rPr>
        <w:rFonts w:ascii="Times" w:hAnsi="Times" w:hint="default"/>
      </w:rPr>
    </w:lvl>
    <w:lvl w:ilvl="2" w:tplc="FFFFFFFF" w:tentative="1">
      <w:start w:val="1"/>
      <w:numFmt w:val="bullet"/>
      <w:lvlText w:val="-"/>
      <w:lvlJc w:val="left"/>
      <w:pPr>
        <w:tabs>
          <w:tab w:val="num" w:pos="2160"/>
        </w:tabs>
        <w:ind w:left="2160" w:hanging="360"/>
      </w:pPr>
      <w:rPr>
        <w:rFonts w:ascii="Times" w:hAnsi="Times" w:hint="default"/>
      </w:rPr>
    </w:lvl>
    <w:lvl w:ilvl="3" w:tplc="FFFFFFFF" w:tentative="1">
      <w:start w:val="1"/>
      <w:numFmt w:val="bullet"/>
      <w:lvlText w:val="-"/>
      <w:lvlJc w:val="left"/>
      <w:pPr>
        <w:tabs>
          <w:tab w:val="num" w:pos="2880"/>
        </w:tabs>
        <w:ind w:left="2880" w:hanging="360"/>
      </w:pPr>
      <w:rPr>
        <w:rFonts w:ascii="Times" w:hAnsi="Times" w:hint="default"/>
      </w:rPr>
    </w:lvl>
    <w:lvl w:ilvl="4" w:tplc="FFFFFFFF" w:tentative="1">
      <w:start w:val="1"/>
      <w:numFmt w:val="bullet"/>
      <w:lvlText w:val="-"/>
      <w:lvlJc w:val="left"/>
      <w:pPr>
        <w:tabs>
          <w:tab w:val="num" w:pos="3600"/>
        </w:tabs>
        <w:ind w:left="3600" w:hanging="360"/>
      </w:pPr>
      <w:rPr>
        <w:rFonts w:ascii="Times" w:hAnsi="Times" w:hint="default"/>
      </w:rPr>
    </w:lvl>
    <w:lvl w:ilvl="5" w:tplc="FFFFFFFF" w:tentative="1">
      <w:start w:val="1"/>
      <w:numFmt w:val="bullet"/>
      <w:lvlText w:val="-"/>
      <w:lvlJc w:val="left"/>
      <w:pPr>
        <w:tabs>
          <w:tab w:val="num" w:pos="4320"/>
        </w:tabs>
        <w:ind w:left="4320" w:hanging="360"/>
      </w:pPr>
      <w:rPr>
        <w:rFonts w:ascii="Times" w:hAnsi="Times" w:hint="default"/>
      </w:rPr>
    </w:lvl>
    <w:lvl w:ilvl="6" w:tplc="FFFFFFFF" w:tentative="1">
      <w:start w:val="1"/>
      <w:numFmt w:val="bullet"/>
      <w:lvlText w:val="-"/>
      <w:lvlJc w:val="left"/>
      <w:pPr>
        <w:tabs>
          <w:tab w:val="num" w:pos="5040"/>
        </w:tabs>
        <w:ind w:left="5040" w:hanging="360"/>
      </w:pPr>
      <w:rPr>
        <w:rFonts w:ascii="Times" w:hAnsi="Times" w:hint="default"/>
      </w:rPr>
    </w:lvl>
    <w:lvl w:ilvl="7" w:tplc="FFFFFFFF" w:tentative="1">
      <w:start w:val="1"/>
      <w:numFmt w:val="bullet"/>
      <w:lvlText w:val="-"/>
      <w:lvlJc w:val="left"/>
      <w:pPr>
        <w:tabs>
          <w:tab w:val="num" w:pos="5760"/>
        </w:tabs>
        <w:ind w:left="5760" w:hanging="360"/>
      </w:pPr>
      <w:rPr>
        <w:rFonts w:ascii="Times" w:hAnsi="Times" w:hint="default"/>
      </w:rPr>
    </w:lvl>
    <w:lvl w:ilvl="8" w:tplc="FFFFFFFF" w:tentative="1">
      <w:start w:val="1"/>
      <w:numFmt w:val="bullet"/>
      <w:lvlText w:val="-"/>
      <w:lvlJc w:val="left"/>
      <w:pPr>
        <w:tabs>
          <w:tab w:val="num" w:pos="6480"/>
        </w:tabs>
        <w:ind w:left="6480" w:hanging="360"/>
      </w:pPr>
      <w:rPr>
        <w:rFonts w:ascii="Times" w:hAnsi="Times" w:hint="default"/>
      </w:rPr>
    </w:lvl>
  </w:abstractNum>
  <w:abstractNum w:abstractNumId="51" w15:restartNumberingAfterBreak="0">
    <w:nsid w:val="424211F7"/>
    <w:multiLevelType w:val="hybridMultilevel"/>
    <w:tmpl w:val="A4DAB36A"/>
    <w:lvl w:ilvl="0" w:tplc="5C6C2CFC">
      <w:numFmt w:val="bullet"/>
      <w:lvlText w:val="-"/>
      <w:lvlJc w:val="left"/>
      <w:pPr>
        <w:ind w:left="360" w:hanging="360"/>
      </w:pPr>
      <w:rPr>
        <w:rFonts w:ascii="Times New Roman" w:eastAsia="Times New Roman" w:hAnsi="Times New Roman" w:cs="Times New Roman"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2"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8" w15:restartNumberingAfterBreak="0">
    <w:nsid w:val="4DCD6DE2"/>
    <w:multiLevelType w:val="hybridMultilevel"/>
    <w:tmpl w:val="98906BE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FE000D3"/>
    <w:multiLevelType w:val="multilevel"/>
    <w:tmpl w:val="4FE000D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3" w15:restartNumberingAfterBreak="0">
    <w:nsid w:val="53081BBC"/>
    <w:multiLevelType w:val="hybridMultilevel"/>
    <w:tmpl w:val="517A35C0"/>
    <w:lvl w:ilvl="0" w:tplc="3FD0729C">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 w15:restartNumberingAfterBreak="0">
    <w:nsid w:val="53D020DB"/>
    <w:multiLevelType w:val="multilevel"/>
    <w:tmpl w:val="53D020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54447A47"/>
    <w:multiLevelType w:val="multilevel"/>
    <w:tmpl w:val="54447A4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59F14C16"/>
    <w:multiLevelType w:val="hybridMultilevel"/>
    <w:tmpl w:val="FBB291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9"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72"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8780389"/>
    <w:multiLevelType w:val="hybridMultilevel"/>
    <w:tmpl w:val="AD7AD500"/>
    <w:lvl w:ilvl="0" w:tplc="97A8924E">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9"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81"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11961443">
    <w:abstractNumId w:val="35"/>
  </w:num>
  <w:num w:numId="2" w16cid:durableId="357124585">
    <w:abstractNumId w:val="43"/>
  </w:num>
  <w:num w:numId="3" w16cid:durableId="1559780918">
    <w:abstractNumId w:val="5"/>
  </w:num>
  <w:num w:numId="4" w16cid:durableId="776407639">
    <w:abstractNumId w:val="9"/>
  </w:num>
  <w:num w:numId="5" w16cid:durableId="2006928845">
    <w:abstractNumId w:val="15"/>
  </w:num>
  <w:num w:numId="6" w16cid:durableId="2070573301">
    <w:abstractNumId w:val="32"/>
  </w:num>
  <w:num w:numId="7" w16cid:durableId="1120536183">
    <w:abstractNumId w:val="11"/>
  </w:num>
  <w:num w:numId="8" w16cid:durableId="1111507550">
    <w:abstractNumId w:val="27"/>
  </w:num>
  <w:num w:numId="9" w16cid:durableId="1548564382">
    <w:abstractNumId w:val="61"/>
  </w:num>
  <w:num w:numId="10" w16cid:durableId="1447120289">
    <w:abstractNumId w:val="52"/>
  </w:num>
  <w:num w:numId="11" w16cid:durableId="115871846">
    <w:abstractNumId w:val="7"/>
  </w:num>
  <w:num w:numId="12" w16cid:durableId="1170876301">
    <w:abstractNumId w:val="72"/>
  </w:num>
  <w:num w:numId="13" w16cid:durableId="1984850804">
    <w:abstractNumId w:val="50"/>
  </w:num>
  <w:num w:numId="14" w16cid:durableId="7106471">
    <w:abstractNumId w:val="47"/>
  </w:num>
  <w:num w:numId="15" w16cid:durableId="824512805">
    <w:abstractNumId w:val="46"/>
  </w:num>
  <w:num w:numId="16" w16cid:durableId="1579171996">
    <w:abstractNumId w:val="17"/>
  </w:num>
  <w:num w:numId="17" w16cid:durableId="1640374887">
    <w:abstractNumId w:val="31"/>
  </w:num>
  <w:num w:numId="18" w16cid:durableId="148640980">
    <w:abstractNumId w:val="65"/>
  </w:num>
  <w:num w:numId="19" w16cid:durableId="896089442">
    <w:abstractNumId w:val="8"/>
  </w:num>
  <w:num w:numId="20" w16cid:durableId="208299019">
    <w:abstractNumId w:val="69"/>
  </w:num>
  <w:num w:numId="21" w16cid:durableId="23796052">
    <w:abstractNumId w:val="14"/>
  </w:num>
  <w:num w:numId="22" w16cid:durableId="1395927728">
    <w:abstractNumId w:val="77"/>
  </w:num>
  <w:num w:numId="23" w16cid:durableId="1730837116">
    <w:abstractNumId w:val="39"/>
  </w:num>
  <w:num w:numId="24" w16cid:durableId="1202405459">
    <w:abstractNumId w:val="6"/>
  </w:num>
  <w:num w:numId="25" w16cid:durableId="11885056">
    <w:abstractNumId w:val="12"/>
  </w:num>
  <w:num w:numId="26" w16cid:durableId="31004494">
    <w:abstractNumId w:val="58"/>
  </w:num>
  <w:num w:numId="27" w16cid:durableId="577520519">
    <w:abstractNumId w:val="51"/>
  </w:num>
  <w:num w:numId="28" w16cid:durableId="958757062">
    <w:abstractNumId w:val="23"/>
  </w:num>
  <w:num w:numId="29" w16cid:durableId="397821373">
    <w:abstractNumId w:val="68"/>
  </w:num>
  <w:num w:numId="30" w16cid:durableId="896890430">
    <w:abstractNumId w:val="0"/>
  </w:num>
  <w:num w:numId="31" w16cid:durableId="27294800">
    <w:abstractNumId w:val="13"/>
  </w:num>
  <w:num w:numId="32" w16cid:durableId="1311252491">
    <w:abstractNumId w:val="41"/>
  </w:num>
  <w:num w:numId="33" w16cid:durableId="2088264481">
    <w:abstractNumId w:val="71"/>
  </w:num>
  <w:num w:numId="34" w16cid:durableId="614412174">
    <w:abstractNumId w:val="48"/>
  </w:num>
  <w:num w:numId="35" w16cid:durableId="677463397">
    <w:abstractNumId w:val="40"/>
  </w:num>
  <w:num w:numId="36" w16cid:durableId="1838567482">
    <w:abstractNumId w:val="79"/>
  </w:num>
  <w:num w:numId="37" w16cid:durableId="291518399">
    <w:abstractNumId w:val="19"/>
  </w:num>
  <w:num w:numId="38" w16cid:durableId="1566989319">
    <w:abstractNumId w:val="54"/>
  </w:num>
  <w:num w:numId="39" w16cid:durableId="856230742">
    <w:abstractNumId w:val="18"/>
  </w:num>
  <w:num w:numId="40" w16cid:durableId="183642358">
    <w:abstractNumId w:val="62"/>
  </w:num>
  <w:num w:numId="41" w16cid:durableId="785537533">
    <w:abstractNumId w:val="59"/>
  </w:num>
  <w:num w:numId="42" w16cid:durableId="176191855">
    <w:abstractNumId w:val="37"/>
  </w:num>
  <w:num w:numId="43" w16cid:durableId="1501777074">
    <w:abstractNumId w:val="49"/>
  </w:num>
  <w:num w:numId="44" w16cid:durableId="303582777">
    <w:abstractNumId w:val="78"/>
  </w:num>
  <w:num w:numId="45" w16cid:durableId="736589523">
    <w:abstractNumId w:val="80"/>
  </w:num>
  <w:num w:numId="46" w16cid:durableId="1174609502">
    <w:abstractNumId w:val="57"/>
  </w:num>
  <w:num w:numId="47" w16cid:durableId="1048188526">
    <w:abstractNumId w:val="34"/>
  </w:num>
  <w:num w:numId="48" w16cid:durableId="885144294">
    <w:abstractNumId w:val="21"/>
  </w:num>
  <w:num w:numId="49" w16cid:durableId="911814144">
    <w:abstractNumId w:val="74"/>
  </w:num>
  <w:num w:numId="50" w16cid:durableId="1610506673">
    <w:abstractNumId w:val="67"/>
  </w:num>
  <w:num w:numId="51" w16cid:durableId="558243735">
    <w:abstractNumId w:val="26"/>
  </w:num>
  <w:num w:numId="52" w16cid:durableId="323515713">
    <w:abstractNumId w:val="25"/>
  </w:num>
  <w:num w:numId="53" w16cid:durableId="547032772">
    <w:abstractNumId w:val="60"/>
  </w:num>
  <w:num w:numId="54" w16cid:durableId="462160117">
    <w:abstractNumId w:val="44"/>
  </w:num>
  <w:num w:numId="55" w16cid:durableId="1777866212">
    <w:abstractNumId w:val="66"/>
  </w:num>
  <w:num w:numId="56" w16cid:durableId="206840501">
    <w:abstractNumId w:val="29"/>
  </w:num>
  <w:num w:numId="57" w16cid:durableId="1021276827">
    <w:abstractNumId w:val="63"/>
  </w:num>
  <w:num w:numId="58" w16cid:durableId="115494303">
    <w:abstractNumId w:val="30"/>
  </w:num>
  <w:num w:numId="59" w16cid:durableId="178592562">
    <w:abstractNumId w:val="22"/>
  </w:num>
  <w:num w:numId="60" w16cid:durableId="2011447171">
    <w:abstractNumId w:val="28"/>
  </w:num>
  <w:num w:numId="61" w16cid:durableId="1335719303">
    <w:abstractNumId w:val="42"/>
  </w:num>
  <w:num w:numId="62" w16cid:durableId="1364406324">
    <w:abstractNumId w:val="36"/>
  </w:num>
  <w:num w:numId="63" w16cid:durableId="2118863744">
    <w:abstractNumId w:val="70"/>
  </w:num>
  <w:num w:numId="64" w16cid:durableId="737094065">
    <w:abstractNumId w:val="38"/>
  </w:num>
  <w:num w:numId="65" w16cid:durableId="531773832">
    <w:abstractNumId w:val="55"/>
  </w:num>
  <w:num w:numId="66" w16cid:durableId="1150823487">
    <w:abstractNumId w:val="75"/>
  </w:num>
  <w:num w:numId="67" w16cid:durableId="759300754">
    <w:abstractNumId w:val="53"/>
  </w:num>
  <w:num w:numId="68" w16cid:durableId="1093816329">
    <w:abstractNumId w:val="56"/>
  </w:num>
  <w:num w:numId="69" w16cid:durableId="681585456">
    <w:abstractNumId w:val="45"/>
  </w:num>
  <w:num w:numId="70" w16cid:durableId="2097362829">
    <w:abstractNumId w:val="2"/>
  </w:num>
  <w:num w:numId="71" w16cid:durableId="1265117736">
    <w:abstractNumId w:val="24"/>
  </w:num>
  <w:num w:numId="72" w16cid:durableId="333648927">
    <w:abstractNumId w:val="81"/>
  </w:num>
  <w:num w:numId="73" w16cid:durableId="532768264">
    <w:abstractNumId w:val="4"/>
  </w:num>
  <w:num w:numId="74" w16cid:durableId="464472523">
    <w:abstractNumId w:val="64"/>
  </w:num>
  <w:num w:numId="75" w16cid:durableId="1711496214">
    <w:abstractNumId w:val="10"/>
  </w:num>
  <w:num w:numId="76" w16cid:durableId="190458703">
    <w:abstractNumId w:val="33"/>
  </w:num>
  <w:num w:numId="77" w16cid:durableId="1950820771">
    <w:abstractNumId w:val="20"/>
  </w:num>
  <w:num w:numId="78" w16cid:durableId="1616598880">
    <w:abstractNumId w:val="1"/>
  </w:num>
  <w:num w:numId="79" w16cid:durableId="1667707834">
    <w:abstractNumId w:val="73"/>
  </w:num>
  <w:num w:numId="80" w16cid:durableId="1952205307">
    <w:abstractNumId w:val="76"/>
  </w:num>
  <w:num w:numId="81" w16cid:durableId="738557095">
    <w:abstractNumId w:val="3"/>
  </w:num>
  <w:num w:numId="82" w16cid:durableId="755130145">
    <w:abstractNumId w:val="16"/>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FI" w:vendorID="64" w:dllVersion="0" w:nlCheck="1" w:checkStyle="0"/>
  <w:activeWritingStyle w:appName="MSWord" w:lang="en-CA" w:vendorID="64" w:dllVersion="0" w:nlCheck="1" w:checkStyle="0"/>
  <w:activeWritingStyle w:appName="MSWord" w:lang="en-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CCA"/>
    <w:rsid w:val="0000159F"/>
    <w:rsid w:val="00003E20"/>
    <w:rsid w:val="00004AC8"/>
    <w:rsid w:val="000053BA"/>
    <w:rsid w:val="0000568E"/>
    <w:rsid w:val="00005888"/>
    <w:rsid w:val="00005D59"/>
    <w:rsid w:val="00006055"/>
    <w:rsid w:val="00006AD4"/>
    <w:rsid w:val="00006CB9"/>
    <w:rsid w:val="00006FC9"/>
    <w:rsid w:val="000074C4"/>
    <w:rsid w:val="000079A6"/>
    <w:rsid w:val="00010D68"/>
    <w:rsid w:val="00010E2C"/>
    <w:rsid w:val="00011BB2"/>
    <w:rsid w:val="00012505"/>
    <w:rsid w:val="00012685"/>
    <w:rsid w:val="00012C4F"/>
    <w:rsid w:val="000131D1"/>
    <w:rsid w:val="00013455"/>
    <w:rsid w:val="000134E3"/>
    <w:rsid w:val="00013632"/>
    <w:rsid w:val="00013948"/>
    <w:rsid w:val="000139C7"/>
    <w:rsid w:val="00013F5E"/>
    <w:rsid w:val="0001403F"/>
    <w:rsid w:val="0001487F"/>
    <w:rsid w:val="00014F35"/>
    <w:rsid w:val="00015F98"/>
    <w:rsid w:val="000166AC"/>
    <w:rsid w:val="00017ADE"/>
    <w:rsid w:val="00017B7F"/>
    <w:rsid w:val="00017E44"/>
    <w:rsid w:val="00017EDA"/>
    <w:rsid w:val="000212A5"/>
    <w:rsid w:val="00022B8C"/>
    <w:rsid w:val="00023742"/>
    <w:rsid w:val="0002405D"/>
    <w:rsid w:val="000249EA"/>
    <w:rsid w:val="00024AEF"/>
    <w:rsid w:val="00026C65"/>
    <w:rsid w:val="0002705B"/>
    <w:rsid w:val="000273D1"/>
    <w:rsid w:val="0002766F"/>
    <w:rsid w:val="00027755"/>
    <w:rsid w:val="00027864"/>
    <w:rsid w:val="0002789E"/>
    <w:rsid w:val="00030048"/>
    <w:rsid w:val="00030587"/>
    <w:rsid w:val="0003072D"/>
    <w:rsid w:val="000314CD"/>
    <w:rsid w:val="00031730"/>
    <w:rsid w:val="0003332B"/>
    <w:rsid w:val="00033544"/>
    <w:rsid w:val="0003479E"/>
    <w:rsid w:val="00035691"/>
    <w:rsid w:val="00035DAC"/>
    <w:rsid w:val="0003657B"/>
    <w:rsid w:val="000373F2"/>
    <w:rsid w:val="0003767C"/>
    <w:rsid w:val="00040E91"/>
    <w:rsid w:val="00040F4F"/>
    <w:rsid w:val="0004132D"/>
    <w:rsid w:val="000416F1"/>
    <w:rsid w:val="00041C9D"/>
    <w:rsid w:val="00042F96"/>
    <w:rsid w:val="000437E2"/>
    <w:rsid w:val="0004441F"/>
    <w:rsid w:val="00044CFA"/>
    <w:rsid w:val="0004584D"/>
    <w:rsid w:val="000459C7"/>
    <w:rsid w:val="00046630"/>
    <w:rsid w:val="00046C80"/>
    <w:rsid w:val="00050112"/>
    <w:rsid w:val="00050276"/>
    <w:rsid w:val="00050466"/>
    <w:rsid w:val="000505CC"/>
    <w:rsid w:val="0005074A"/>
    <w:rsid w:val="000511F9"/>
    <w:rsid w:val="00051B32"/>
    <w:rsid w:val="0005230E"/>
    <w:rsid w:val="00052850"/>
    <w:rsid w:val="000528A2"/>
    <w:rsid w:val="00052BBA"/>
    <w:rsid w:val="00053196"/>
    <w:rsid w:val="00053588"/>
    <w:rsid w:val="00054B05"/>
    <w:rsid w:val="00054D9D"/>
    <w:rsid w:val="00055676"/>
    <w:rsid w:val="00055B67"/>
    <w:rsid w:val="00056544"/>
    <w:rsid w:val="00056855"/>
    <w:rsid w:val="00056BDE"/>
    <w:rsid w:val="00057B53"/>
    <w:rsid w:val="00060D8E"/>
    <w:rsid w:val="00062159"/>
    <w:rsid w:val="000634EF"/>
    <w:rsid w:val="00063AB5"/>
    <w:rsid w:val="00063D9E"/>
    <w:rsid w:val="00064AD3"/>
    <w:rsid w:val="00065088"/>
    <w:rsid w:val="000652D3"/>
    <w:rsid w:val="000654A0"/>
    <w:rsid w:val="00065652"/>
    <w:rsid w:val="00065E94"/>
    <w:rsid w:val="000663A0"/>
    <w:rsid w:val="00066719"/>
    <w:rsid w:val="000701AD"/>
    <w:rsid w:val="000707CA"/>
    <w:rsid w:val="00070D21"/>
    <w:rsid w:val="0007136F"/>
    <w:rsid w:val="000717FB"/>
    <w:rsid w:val="000719BF"/>
    <w:rsid w:val="0007208A"/>
    <w:rsid w:val="0007213C"/>
    <w:rsid w:val="0007242E"/>
    <w:rsid w:val="00072BBA"/>
    <w:rsid w:val="00072FF5"/>
    <w:rsid w:val="000730DC"/>
    <w:rsid w:val="00075859"/>
    <w:rsid w:val="00075965"/>
    <w:rsid w:val="00075FDA"/>
    <w:rsid w:val="00076386"/>
    <w:rsid w:val="00076D82"/>
    <w:rsid w:val="00081427"/>
    <w:rsid w:val="00081EC2"/>
    <w:rsid w:val="00082154"/>
    <w:rsid w:val="00083800"/>
    <w:rsid w:val="000839B4"/>
    <w:rsid w:val="000841FB"/>
    <w:rsid w:val="0008433F"/>
    <w:rsid w:val="00084A65"/>
    <w:rsid w:val="00085272"/>
    <w:rsid w:val="0008559A"/>
    <w:rsid w:val="00085C63"/>
    <w:rsid w:val="00087A24"/>
    <w:rsid w:val="000902C2"/>
    <w:rsid w:val="00090A85"/>
    <w:rsid w:val="000918F5"/>
    <w:rsid w:val="00091A92"/>
    <w:rsid w:val="000924FD"/>
    <w:rsid w:val="00093C49"/>
    <w:rsid w:val="00095A80"/>
    <w:rsid w:val="000973E1"/>
    <w:rsid w:val="000977F5"/>
    <w:rsid w:val="000A1402"/>
    <w:rsid w:val="000A20BA"/>
    <w:rsid w:val="000A262C"/>
    <w:rsid w:val="000A3C8D"/>
    <w:rsid w:val="000A3DFE"/>
    <w:rsid w:val="000A40EC"/>
    <w:rsid w:val="000A4D66"/>
    <w:rsid w:val="000A54EE"/>
    <w:rsid w:val="000A6A23"/>
    <w:rsid w:val="000A7792"/>
    <w:rsid w:val="000A7BC5"/>
    <w:rsid w:val="000A7EF4"/>
    <w:rsid w:val="000B0C45"/>
    <w:rsid w:val="000B13E1"/>
    <w:rsid w:val="000B16DB"/>
    <w:rsid w:val="000B1C5E"/>
    <w:rsid w:val="000B2282"/>
    <w:rsid w:val="000B27E9"/>
    <w:rsid w:val="000B2A11"/>
    <w:rsid w:val="000B2A5B"/>
    <w:rsid w:val="000B3542"/>
    <w:rsid w:val="000B3B91"/>
    <w:rsid w:val="000B4207"/>
    <w:rsid w:val="000B4B1B"/>
    <w:rsid w:val="000B50C3"/>
    <w:rsid w:val="000B5AC9"/>
    <w:rsid w:val="000B5F0A"/>
    <w:rsid w:val="000B6D65"/>
    <w:rsid w:val="000B743C"/>
    <w:rsid w:val="000C10EA"/>
    <w:rsid w:val="000C1D59"/>
    <w:rsid w:val="000C2B09"/>
    <w:rsid w:val="000C30CF"/>
    <w:rsid w:val="000C501D"/>
    <w:rsid w:val="000C5B5B"/>
    <w:rsid w:val="000C5CBA"/>
    <w:rsid w:val="000C5DAB"/>
    <w:rsid w:val="000C74BA"/>
    <w:rsid w:val="000C7531"/>
    <w:rsid w:val="000C7BA7"/>
    <w:rsid w:val="000C7C3F"/>
    <w:rsid w:val="000D0BD6"/>
    <w:rsid w:val="000D0C2C"/>
    <w:rsid w:val="000D0C61"/>
    <w:rsid w:val="000D1440"/>
    <w:rsid w:val="000D1C19"/>
    <w:rsid w:val="000D1D01"/>
    <w:rsid w:val="000D27AD"/>
    <w:rsid w:val="000D29D1"/>
    <w:rsid w:val="000D2B0A"/>
    <w:rsid w:val="000D2DF0"/>
    <w:rsid w:val="000D3286"/>
    <w:rsid w:val="000D344D"/>
    <w:rsid w:val="000D40E7"/>
    <w:rsid w:val="000D584F"/>
    <w:rsid w:val="000D6E9C"/>
    <w:rsid w:val="000D76BC"/>
    <w:rsid w:val="000D7750"/>
    <w:rsid w:val="000E071E"/>
    <w:rsid w:val="000E0CEB"/>
    <w:rsid w:val="000E0DEE"/>
    <w:rsid w:val="000E1573"/>
    <w:rsid w:val="000E181D"/>
    <w:rsid w:val="000E1CAF"/>
    <w:rsid w:val="000E1D6D"/>
    <w:rsid w:val="000E27AA"/>
    <w:rsid w:val="000E337A"/>
    <w:rsid w:val="000E34FD"/>
    <w:rsid w:val="000E3C5F"/>
    <w:rsid w:val="000E4350"/>
    <w:rsid w:val="000E4376"/>
    <w:rsid w:val="000E4408"/>
    <w:rsid w:val="000E5262"/>
    <w:rsid w:val="000E53AB"/>
    <w:rsid w:val="000E5716"/>
    <w:rsid w:val="000E579D"/>
    <w:rsid w:val="000E6337"/>
    <w:rsid w:val="000E7A79"/>
    <w:rsid w:val="000F15B2"/>
    <w:rsid w:val="000F1700"/>
    <w:rsid w:val="000F19DE"/>
    <w:rsid w:val="000F2E1F"/>
    <w:rsid w:val="000F316E"/>
    <w:rsid w:val="000F37B0"/>
    <w:rsid w:val="000F4595"/>
    <w:rsid w:val="000F4CB2"/>
    <w:rsid w:val="000F4E44"/>
    <w:rsid w:val="000F4E90"/>
    <w:rsid w:val="000F50BA"/>
    <w:rsid w:val="000F568D"/>
    <w:rsid w:val="000F5D39"/>
    <w:rsid w:val="000F60FE"/>
    <w:rsid w:val="000F6260"/>
    <w:rsid w:val="000F654A"/>
    <w:rsid w:val="000F66D0"/>
    <w:rsid w:val="000F68D0"/>
    <w:rsid w:val="000F6B15"/>
    <w:rsid w:val="0010170B"/>
    <w:rsid w:val="001018B1"/>
    <w:rsid w:val="00101C4F"/>
    <w:rsid w:val="00102C9F"/>
    <w:rsid w:val="00102CC5"/>
    <w:rsid w:val="001030A3"/>
    <w:rsid w:val="00103FC9"/>
    <w:rsid w:val="00104312"/>
    <w:rsid w:val="0010473E"/>
    <w:rsid w:val="001068D2"/>
    <w:rsid w:val="001069F2"/>
    <w:rsid w:val="00107954"/>
    <w:rsid w:val="001103BD"/>
    <w:rsid w:val="00111208"/>
    <w:rsid w:val="001115E4"/>
    <w:rsid w:val="00111808"/>
    <w:rsid w:val="00112220"/>
    <w:rsid w:val="0011339F"/>
    <w:rsid w:val="00113B8F"/>
    <w:rsid w:val="00113EC8"/>
    <w:rsid w:val="00114E96"/>
    <w:rsid w:val="001150B8"/>
    <w:rsid w:val="001152C7"/>
    <w:rsid w:val="00115708"/>
    <w:rsid w:val="00115C88"/>
    <w:rsid w:val="0011644A"/>
    <w:rsid w:val="001164C0"/>
    <w:rsid w:val="00117332"/>
    <w:rsid w:val="001175A3"/>
    <w:rsid w:val="00117645"/>
    <w:rsid w:val="0011784B"/>
    <w:rsid w:val="00117BAA"/>
    <w:rsid w:val="00120035"/>
    <w:rsid w:val="001204DD"/>
    <w:rsid w:val="00121603"/>
    <w:rsid w:val="00122839"/>
    <w:rsid w:val="001237AC"/>
    <w:rsid w:val="001242C7"/>
    <w:rsid w:val="00124E12"/>
    <w:rsid w:val="00124E75"/>
    <w:rsid w:val="00124EB0"/>
    <w:rsid w:val="00125576"/>
    <w:rsid w:val="0012673D"/>
    <w:rsid w:val="001269B8"/>
    <w:rsid w:val="00127099"/>
    <w:rsid w:val="00132830"/>
    <w:rsid w:val="00132B71"/>
    <w:rsid w:val="001337A5"/>
    <w:rsid w:val="0013427A"/>
    <w:rsid w:val="001348FE"/>
    <w:rsid w:val="00134B36"/>
    <w:rsid w:val="00134D55"/>
    <w:rsid w:val="00134F00"/>
    <w:rsid w:val="001360F3"/>
    <w:rsid w:val="001362C2"/>
    <w:rsid w:val="0013678C"/>
    <w:rsid w:val="00136955"/>
    <w:rsid w:val="00136E19"/>
    <w:rsid w:val="001371B2"/>
    <w:rsid w:val="0013756D"/>
    <w:rsid w:val="00137AB9"/>
    <w:rsid w:val="00137D78"/>
    <w:rsid w:val="0014060C"/>
    <w:rsid w:val="00140764"/>
    <w:rsid w:val="001409A0"/>
    <w:rsid w:val="00141563"/>
    <w:rsid w:val="00141E40"/>
    <w:rsid w:val="00141F08"/>
    <w:rsid w:val="00141FF2"/>
    <w:rsid w:val="0014287A"/>
    <w:rsid w:val="00142DE2"/>
    <w:rsid w:val="0014313F"/>
    <w:rsid w:val="00144C87"/>
    <w:rsid w:val="001451A6"/>
    <w:rsid w:val="001462E0"/>
    <w:rsid w:val="001467B1"/>
    <w:rsid w:val="00146A72"/>
    <w:rsid w:val="00150175"/>
    <w:rsid w:val="001502C8"/>
    <w:rsid w:val="00151011"/>
    <w:rsid w:val="00151224"/>
    <w:rsid w:val="0015130F"/>
    <w:rsid w:val="001522FA"/>
    <w:rsid w:val="001532BA"/>
    <w:rsid w:val="00153963"/>
    <w:rsid w:val="00153FED"/>
    <w:rsid w:val="001543BF"/>
    <w:rsid w:val="00154D2E"/>
    <w:rsid w:val="00155753"/>
    <w:rsid w:val="00155A77"/>
    <w:rsid w:val="00155BFD"/>
    <w:rsid w:val="00156ABA"/>
    <w:rsid w:val="00157390"/>
    <w:rsid w:val="001573C9"/>
    <w:rsid w:val="00160998"/>
    <w:rsid w:val="00160CD6"/>
    <w:rsid w:val="00160F5F"/>
    <w:rsid w:val="001613B1"/>
    <w:rsid w:val="00161CBD"/>
    <w:rsid w:val="00162308"/>
    <w:rsid w:val="0016316A"/>
    <w:rsid w:val="00163539"/>
    <w:rsid w:val="0016381F"/>
    <w:rsid w:val="00163D1D"/>
    <w:rsid w:val="00164171"/>
    <w:rsid w:val="00164AE1"/>
    <w:rsid w:val="00164E58"/>
    <w:rsid w:val="00165033"/>
    <w:rsid w:val="00165387"/>
    <w:rsid w:val="001656C3"/>
    <w:rsid w:val="00165926"/>
    <w:rsid w:val="001665EB"/>
    <w:rsid w:val="001670EA"/>
    <w:rsid w:val="001674A0"/>
    <w:rsid w:val="00170A40"/>
    <w:rsid w:val="00170A50"/>
    <w:rsid w:val="0017158B"/>
    <w:rsid w:val="00172AE9"/>
    <w:rsid w:val="00174FFD"/>
    <w:rsid w:val="00175586"/>
    <w:rsid w:val="001759CA"/>
    <w:rsid w:val="0017726A"/>
    <w:rsid w:val="001776CC"/>
    <w:rsid w:val="00177DD3"/>
    <w:rsid w:val="00180278"/>
    <w:rsid w:val="001807F2"/>
    <w:rsid w:val="001818A7"/>
    <w:rsid w:val="00182725"/>
    <w:rsid w:val="001829C8"/>
    <w:rsid w:val="00186904"/>
    <w:rsid w:val="00186A34"/>
    <w:rsid w:val="00186B0A"/>
    <w:rsid w:val="00186D46"/>
    <w:rsid w:val="00187853"/>
    <w:rsid w:val="001905BD"/>
    <w:rsid w:val="00190F62"/>
    <w:rsid w:val="00190F94"/>
    <w:rsid w:val="0019110B"/>
    <w:rsid w:val="00191E79"/>
    <w:rsid w:val="00192782"/>
    <w:rsid w:val="00192FE6"/>
    <w:rsid w:val="0019360B"/>
    <w:rsid w:val="00193986"/>
    <w:rsid w:val="00193B08"/>
    <w:rsid w:val="00194570"/>
    <w:rsid w:val="00196167"/>
    <w:rsid w:val="00196BF4"/>
    <w:rsid w:val="001972DA"/>
    <w:rsid w:val="001976AA"/>
    <w:rsid w:val="001A02F6"/>
    <w:rsid w:val="001A15C6"/>
    <w:rsid w:val="001A2F34"/>
    <w:rsid w:val="001A33D8"/>
    <w:rsid w:val="001A5510"/>
    <w:rsid w:val="001A57FE"/>
    <w:rsid w:val="001A5C7B"/>
    <w:rsid w:val="001A5E19"/>
    <w:rsid w:val="001A63D8"/>
    <w:rsid w:val="001A6402"/>
    <w:rsid w:val="001B01FA"/>
    <w:rsid w:val="001B07DE"/>
    <w:rsid w:val="001B0832"/>
    <w:rsid w:val="001B1633"/>
    <w:rsid w:val="001B18A7"/>
    <w:rsid w:val="001B1AD3"/>
    <w:rsid w:val="001B2762"/>
    <w:rsid w:val="001B36FC"/>
    <w:rsid w:val="001B38EE"/>
    <w:rsid w:val="001B41ED"/>
    <w:rsid w:val="001B4607"/>
    <w:rsid w:val="001B7A42"/>
    <w:rsid w:val="001B7E0C"/>
    <w:rsid w:val="001C0674"/>
    <w:rsid w:val="001C1405"/>
    <w:rsid w:val="001C1B93"/>
    <w:rsid w:val="001C20F1"/>
    <w:rsid w:val="001C226F"/>
    <w:rsid w:val="001C2F8E"/>
    <w:rsid w:val="001C4022"/>
    <w:rsid w:val="001C5166"/>
    <w:rsid w:val="001C5296"/>
    <w:rsid w:val="001C59D8"/>
    <w:rsid w:val="001C5D0E"/>
    <w:rsid w:val="001C66AC"/>
    <w:rsid w:val="001C6754"/>
    <w:rsid w:val="001C77F0"/>
    <w:rsid w:val="001D0050"/>
    <w:rsid w:val="001D0A07"/>
    <w:rsid w:val="001D0B75"/>
    <w:rsid w:val="001D0C18"/>
    <w:rsid w:val="001D0E4B"/>
    <w:rsid w:val="001D26D4"/>
    <w:rsid w:val="001D30C9"/>
    <w:rsid w:val="001D38C2"/>
    <w:rsid w:val="001D445B"/>
    <w:rsid w:val="001D46A0"/>
    <w:rsid w:val="001D50C2"/>
    <w:rsid w:val="001D753C"/>
    <w:rsid w:val="001D7CA4"/>
    <w:rsid w:val="001D7E58"/>
    <w:rsid w:val="001E0425"/>
    <w:rsid w:val="001E11EF"/>
    <w:rsid w:val="001E13B3"/>
    <w:rsid w:val="001E2C26"/>
    <w:rsid w:val="001E30A0"/>
    <w:rsid w:val="001E3380"/>
    <w:rsid w:val="001E3DE1"/>
    <w:rsid w:val="001E4D4F"/>
    <w:rsid w:val="001E54F9"/>
    <w:rsid w:val="001E57CF"/>
    <w:rsid w:val="001E5981"/>
    <w:rsid w:val="001E6826"/>
    <w:rsid w:val="001E6E8E"/>
    <w:rsid w:val="001E74BA"/>
    <w:rsid w:val="001E7B9F"/>
    <w:rsid w:val="001E7EE8"/>
    <w:rsid w:val="001F01FB"/>
    <w:rsid w:val="001F0658"/>
    <w:rsid w:val="001F0C29"/>
    <w:rsid w:val="001F0E92"/>
    <w:rsid w:val="001F1987"/>
    <w:rsid w:val="001F201D"/>
    <w:rsid w:val="001F21BC"/>
    <w:rsid w:val="001F22D5"/>
    <w:rsid w:val="001F23BD"/>
    <w:rsid w:val="001F34DA"/>
    <w:rsid w:val="001F4ACC"/>
    <w:rsid w:val="001F4DAC"/>
    <w:rsid w:val="001F4EE6"/>
    <w:rsid w:val="001F5019"/>
    <w:rsid w:val="001F51C5"/>
    <w:rsid w:val="001F65B0"/>
    <w:rsid w:val="001F67AA"/>
    <w:rsid w:val="001F6AFD"/>
    <w:rsid w:val="001F738D"/>
    <w:rsid w:val="001F7599"/>
    <w:rsid w:val="00200D3C"/>
    <w:rsid w:val="00201F3D"/>
    <w:rsid w:val="002045C1"/>
    <w:rsid w:val="00204A2A"/>
    <w:rsid w:val="00204B22"/>
    <w:rsid w:val="00204B3A"/>
    <w:rsid w:val="00204C8D"/>
    <w:rsid w:val="00204CE6"/>
    <w:rsid w:val="0020535A"/>
    <w:rsid w:val="002055CB"/>
    <w:rsid w:val="002059EF"/>
    <w:rsid w:val="00205A4B"/>
    <w:rsid w:val="00205BDB"/>
    <w:rsid w:val="00206955"/>
    <w:rsid w:val="00206A79"/>
    <w:rsid w:val="00206ED3"/>
    <w:rsid w:val="00206F0F"/>
    <w:rsid w:val="00210309"/>
    <w:rsid w:val="00211519"/>
    <w:rsid w:val="0021224B"/>
    <w:rsid w:val="00212950"/>
    <w:rsid w:val="00212FB8"/>
    <w:rsid w:val="00213709"/>
    <w:rsid w:val="002143C2"/>
    <w:rsid w:val="002149AF"/>
    <w:rsid w:val="00214A86"/>
    <w:rsid w:val="00215AAA"/>
    <w:rsid w:val="0021683C"/>
    <w:rsid w:val="00216F5F"/>
    <w:rsid w:val="00220615"/>
    <w:rsid w:val="00221985"/>
    <w:rsid w:val="00221EC5"/>
    <w:rsid w:val="002227C9"/>
    <w:rsid w:val="00222A7A"/>
    <w:rsid w:val="0022336E"/>
    <w:rsid w:val="00223516"/>
    <w:rsid w:val="002241F2"/>
    <w:rsid w:val="00224A2C"/>
    <w:rsid w:val="00225217"/>
    <w:rsid w:val="002256D9"/>
    <w:rsid w:val="002257EC"/>
    <w:rsid w:val="00226577"/>
    <w:rsid w:val="0022687C"/>
    <w:rsid w:val="002268FA"/>
    <w:rsid w:val="00226A26"/>
    <w:rsid w:val="00227CF4"/>
    <w:rsid w:val="002306F8"/>
    <w:rsid w:val="002312F4"/>
    <w:rsid w:val="002313A2"/>
    <w:rsid w:val="00231827"/>
    <w:rsid w:val="00231F90"/>
    <w:rsid w:val="00231FC7"/>
    <w:rsid w:val="0023228D"/>
    <w:rsid w:val="00232930"/>
    <w:rsid w:val="00232A95"/>
    <w:rsid w:val="00232C3F"/>
    <w:rsid w:val="00232DD9"/>
    <w:rsid w:val="0023308F"/>
    <w:rsid w:val="00233403"/>
    <w:rsid w:val="00233440"/>
    <w:rsid w:val="0023387F"/>
    <w:rsid w:val="00233D0E"/>
    <w:rsid w:val="00234E13"/>
    <w:rsid w:val="0023630B"/>
    <w:rsid w:val="00236450"/>
    <w:rsid w:val="00236A6F"/>
    <w:rsid w:val="00236E93"/>
    <w:rsid w:val="00236F67"/>
    <w:rsid w:val="0023765A"/>
    <w:rsid w:val="00237921"/>
    <w:rsid w:val="00237D86"/>
    <w:rsid w:val="00240342"/>
    <w:rsid w:val="00241311"/>
    <w:rsid w:val="002418E8"/>
    <w:rsid w:val="002418F4"/>
    <w:rsid w:val="00241AF2"/>
    <w:rsid w:val="00242E22"/>
    <w:rsid w:val="0024336B"/>
    <w:rsid w:val="00244194"/>
    <w:rsid w:val="0024424F"/>
    <w:rsid w:val="00244A6C"/>
    <w:rsid w:val="00244D28"/>
    <w:rsid w:val="00245689"/>
    <w:rsid w:val="00245720"/>
    <w:rsid w:val="00245A6F"/>
    <w:rsid w:val="00245BEA"/>
    <w:rsid w:val="00245FD5"/>
    <w:rsid w:val="002477DF"/>
    <w:rsid w:val="00251AD6"/>
    <w:rsid w:val="0025217E"/>
    <w:rsid w:val="00252C17"/>
    <w:rsid w:val="0025307F"/>
    <w:rsid w:val="00253446"/>
    <w:rsid w:val="00253EC2"/>
    <w:rsid w:val="00253FF7"/>
    <w:rsid w:val="00254380"/>
    <w:rsid w:val="00254B86"/>
    <w:rsid w:val="00254EB6"/>
    <w:rsid w:val="002551BD"/>
    <w:rsid w:val="002568D0"/>
    <w:rsid w:val="002575B3"/>
    <w:rsid w:val="00260AEE"/>
    <w:rsid w:val="002610B1"/>
    <w:rsid w:val="00261E27"/>
    <w:rsid w:val="002621A6"/>
    <w:rsid w:val="002625BB"/>
    <w:rsid w:val="00262661"/>
    <w:rsid w:val="00262D9D"/>
    <w:rsid w:val="002632DF"/>
    <w:rsid w:val="00263946"/>
    <w:rsid w:val="002640BA"/>
    <w:rsid w:val="00264CF2"/>
    <w:rsid w:val="0026510D"/>
    <w:rsid w:val="002660C5"/>
    <w:rsid w:val="002667A8"/>
    <w:rsid w:val="002669DF"/>
    <w:rsid w:val="00267587"/>
    <w:rsid w:val="002675C8"/>
    <w:rsid w:val="00267760"/>
    <w:rsid w:val="00267D11"/>
    <w:rsid w:val="002707C1"/>
    <w:rsid w:val="00270AF2"/>
    <w:rsid w:val="00271589"/>
    <w:rsid w:val="00271A05"/>
    <w:rsid w:val="0027238A"/>
    <w:rsid w:val="00273177"/>
    <w:rsid w:val="0027334A"/>
    <w:rsid w:val="002735AE"/>
    <w:rsid w:val="0027455B"/>
    <w:rsid w:val="00275074"/>
    <w:rsid w:val="002763E9"/>
    <w:rsid w:val="00276736"/>
    <w:rsid w:val="00276F4E"/>
    <w:rsid w:val="00277530"/>
    <w:rsid w:val="0027773D"/>
    <w:rsid w:val="002778BD"/>
    <w:rsid w:val="002815FA"/>
    <w:rsid w:val="002824C2"/>
    <w:rsid w:val="00282E1F"/>
    <w:rsid w:val="00284E32"/>
    <w:rsid w:val="00285137"/>
    <w:rsid w:val="002851EB"/>
    <w:rsid w:val="00285510"/>
    <w:rsid w:val="00285BD1"/>
    <w:rsid w:val="00285DE2"/>
    <w:rsid w:val="0028616D"/>
    <w:rsid w:val="00286965"/>
    <w:rsid w:val="002870EB"/>
    <w:rsid w:val="0029136E"/>
    <w:rsid w:val="00292399"/>
    <w:rsid w:val="00294445"/>
    <w:rsid w:val="00294B4D"/>
    <w:rsid w:val="0029537E"/>
    <w:rsid w:val="00295C32"/>
    <w:rsid w:val="00295C50"/>
    <w:rsid w:val="002960D5"/>
    <w:rsid w:val="0029695B"/>
    <w:rsid w:val="00297926"/>
    <w:rsid w:val="002A02C9"/>
    <w:rsid w:val="002A1062"/>
    <w:rsid w:val="002A1A29"/>
    <w:rsid w:val="002A1A43"/>
    <w:rsid w:val="002A2012"/>
    <w:rsid w:val="002A2413"/>
    <w:rsid w:val="002A2F5E"/>
    <w:rsid w:val="002A352A"/>
    <w:rsid w:val="002A607D"/>
    <w:rsid w:val="002B0CF7"/>
    <w:rsid w:val="002B132E"/>
    <w:rsid w:val="002B1499"/>
    <w:rsid w:val="002B2813"/>
    <w:rsid w:val="002B2A99"/>
    <w:rsid w:val="002B2D29"/>
    <w:rsid w:val="002B3B31"/>
    <w:rsid w:val="002B3BBD"/>
    <w:rsid w:val="002B7AFC"/>
    <w:rsid w:val="002C0BE3"/>
    <w:rsid w:val="002C0C4B"/>
    <w:rsid w:val="002C1EEA"/>
    <w:rsid w:val="002C1F22"/>
    <w:rsid w:val="002C2273"/>
    <w:rsid w:val="002C24A0"/>
    <w:rsid w:val="002C3425"/>
    <w:rsid w:val="002C47AD"/>
    <w:rsid w:val="002C5510"/>
    <w:rsid w:val="002C6034"/>
    <w:rsid w:val="002C635B"/>
    <w:rsid w:val="002C7142"/>
    <w:rsid w:val="002C7276"/>
    <w:rsid w:val="002C770F"/>
    <w:rsid w:val="002C7CFF"/>
    <w:rsid w:val="002D0BC6"/>
    <w:rsid w:val="002D12DB"/>
    <w:rsid w:val="002D17C5"/>
    <w:rsid w:val="002D365F"/>
    <w:rsid w:val="002D51DF"/>
    <w:rsid w:val="002D6892"/>
    <w:rsid w:val="002D68C2"/>
    <w:rsid w:val="002D7C86"/>
    <w:rsid w:val="002E0692"/>
    <w:rsid w:val="002E0D92"/>
    <w:rsid w:val="002E146E"/>
    <w:rsid w:val="002E152D"/>
    <w:rsid w:val="002E1D74"/>
    <w:rsid w:val="002E292A"/>
    <w:rsid w:val="002E2943"/>
    <w:rsid w:val="002E2CF1"/>
    <w:rsid w:val="002E34AF"/>
    <w:rsid w:val="002E4AAC"/>
    <w:rsid w:val="002E53DE"/>
    <w:rsid w:val="002E563B"/>
    <w:rsid w:val="002E62D2"/>
    <w:rsid w:val="002E734F"/>
    <w:rsid w:val="002E74AF"/>
    <w:rsid w:val="002E758C"/>
    <w:rsid w:val="002E7844"/>
    <w:rsid w:val="002F0ACD"/>
    <w:rsid w:val="002F1038"/>
    <w:rsid w:val="002F22FF"/>
    <w:rsid w:val="002F2D8F"/>
    <w:rsid w:val="002F5BE4"/>
    <w:rsid w:val="002F695B"/>
    <w:rsid w:val="002F72DA"/>
    <w:rsid w:val="002F7381"/>
    <w:rsid w:val="002F76B1"/>
    <w:rsid w:val="002F7D66"/>
    <w:rsid w:val="002F7DBE"/>
    <w:rsid w:val="002F7F49"/>
    <w:rsid w:val="0030090B"/>
    <w:rsid w:val="00302664"/>
    <w:rsid w:val="00302AE3"/>
    <w:rsid w:val="00302AE8"/>
    <w:rsid w:val="00302BB1"/>
    <w:rsid w:val="003030F0"/>
    <w:rsid w:val="00303186"/>
    <w:rsid w:val="0030404B"/>
    <w:rsid w:val="00304210"/>
    <w:rsid w:val="003048D7"/>
    <w:rsid w:val="00304A1B"/>
    <w:rsid w:val="00304AD2"/>
    <w:rsid w:val="00304AD6"/>
    <w:rsid w:val="00304E5C"/>
    <w:rsid w:val="00304EAA"/>
    <w:rsid w:val="00305297"/>
    <w:rsid w:val="003062E6"/>
    <w:rsid w:val="00306569"/>
    <w:rsid w:val="00306875"/>
    <w:rsid w:val="003068B6"/>
    <w:rsid w:val="003071F6"/>
    <w:rsid w:val="00307334"/>
    <w:rsid w:val="00307FE0"/>
    <w:rsid w:val="003107EB"/>
    <w:rsid w:val="00310E66"/>
    <w:rsid w:val="00311C08"/>
    <w:rsid w:val="003125E0"/>
    <w:rsid w:val="00312DDB"/>
    <w:rsid w:val="00312ECE"/>
    <w:rsid w:val="0031393C"/>
    <w:rsid w:val="00313CB0"/>
    <w:rsid w:val="00313F96"/>
    <w:rsid w:val="00314470"/>
    <w:rsid w:val="00314B0A"/>
    <w:rsid w:val="003150CE"/>
    <w:rsid w:val="00315AAB"/>
    <w:rsid w:val="00316608"/>
    <w:rsid w:val="00316D15"/>
    <w:rsid w:val="003175E1"/>
    <w:rsid w:val="00320299"/>
    <w:rsid w:val="00321154"/>
    <w:rsid w:val="003211B0"/>
    <w:rsid w:val="00321B89"/>
    <w:rsid w:val="00321EDA"/>
    <w:rsid w:val="00321F7F"/>
    <w:rsid w:val="003224AA"/>
    <w:rsid w:val="003224E7"/>
    <w:rsid w:val="00322E47"/>
    <w:rsid w:val="00323CF6"/>
    <w:rsid w:val="00325D7A"/>
    <w:rsid w:val="00326145"/>
    <w:rsid w:val="0032661D"/>
    <w:rsid w:val="00327163"/>
    <w:rsid w:val="00327305"/>
    <w:rsid w:val="00327531"/>
    <w:rsid w:val="00327678"/>
    <w:rsid w:val="00327E6D"/>
    <w:rsid w:val="00330187"/>
    <w:rsid w:val="00331C77"/>
    <w:rsid w:val="00331DB6"/>
    <w:rsid w:val="00331EF1"/>
    <w:rsid w:val="00331F96"/>
    <w:rsid w:val="00332B55"/>
    <w:rsid w:val="003334E5"/>
    <w:rsid w:val="003336B9"/>
    <w:rsid w:val="00333F20"/>
    <w:rsid w:val="0033476C"/>
    <w:rsid w:val="003351B2"/>
    <w:rsid w:val="00335EA8"/>
    <w:rsid w:val="003363DD"/>
    <w:rsid w:val="00337810"/>
    <w:rsid w:val="00340276"/>
    <w:rsid w:val="00340361"/>
    <w:rsid w:val="00340795"/>
    <w:rsid w:val="0034111C"/>
    <w:rsid w:val="003411A1"/>
    <w:rsid w:val="003415B9"/>
    <w:rsid w:val="00341682"/>
    <w:rsid w:val="00341947"/>
    <w:rsid w:val="00341CDB"/>
    <w:rsid w:val="00341E60"/>
    <w:rsid w:val="0034217F"/>
    <w:rsid w:val="00342AD2"/>
    <w:rsid w:val="00343954"/>
    <w:rsid w:val="00344BCA"/>
    <w:rsid w:val="00345405"/>
    <w:rsid w:val="0034562A"/>
    <w:rsid w:val="00345DDD"/>
    <w:rsid w:val="00346FED"/>
    <w:rsid w:val="0034749B"/>
    <w:rsid w:val="00347DEF"/>
    <w:rsid w:val="00347E93"/>
    <w:rsid w:val="003501B6"/>
    <w:rsid w:val="003519AE"/>
    <w:rsid w:val="00351D6B"/>
    <w:rsid w:val="00351E01"/>
    <w:rsid w:val="00352201"/>
    <w:rsid w:val="00352968"/>
    <w:rsid w:val="0035298B"/>
    <w:rsid w:val="00352D21"/>
    <w:rsid w:val="00353531"/>
    <w:rsid w:val="0035443D"/>
    <w:rsid w:val="00354979"/>
    <w:rsid w:val="00354AA2"/>
    <w:rsid w:val="00354FEE"/>
    <w:rsid w:val="00356275"/>
    <w:rsid w:val="00356C0B"/>
    <w:rsid w:val="00356D55"/>
    <w:rsid w:val="00357B9C"/>
    <w:rsid w:val="00361412"/>
    <w:rsid w:val="003615CA"/>
    <w:rsid w:val="00362F59"/>
    <w:rsid w:val="00363085"/>
    <w:rsid w:val="00363849"/>
    <w:rsid w:val="00363B2C"/>
    <w:rsid w:val="003642A6"/>
    <w:rsid w:val="00364763"/>
    <w:rsid w:val="00365C3D"/>
    <w:rsid w:val="00366C1B"/>
    <w:rsid w:val="00367337"/>
    <w:rsid w:val="00367367"/>
    <w:rsid w:val="003678CB"/>
    <w:rsid w:val="00367FD8"/>
    <w:rsid w:val="0037004E"/>
    <w:rsid w:val="0037012A"/>
    <w:rsid w:val="00370B63"/>
    <w:rsid w:val="00370FCC"/>
    <w:rsid w:val="003711AF"/>
    <w:rsid w:val="00371331"/>
    <w:rsid w:val="00371D53"/>
    <w:rsid w:val="00372245"/>
    <w:rsid w:val="003735C6"/>
    <w:rsid w:val="0037480F"/>
    <w:rsid w:val="00374848"/>
    <w:rsid w:val="0037537F"/>
    <w:rsid w:val="0037559E"/>
    <w:rsid w:val="003757A1"/>
    <w:rsid w:val="00375D09"/>
    <w:rsid w:val="003762DC"/>
    <w:rsid w:val="0037739D"/>
    <w:rsid w:val="0037751C"/>
    <w:rsid w:val="00377D61"/>
    <w:rsid w:val="00380B66"/>
    <w:rsid w:val="00380F3B"/>
    <w:rsid w:val="00380F3F"/>
    <w:rsid w:val="0038172F"/>
    <w:rsid w:val="00381953"/>
    <w:rsid w:val="00382232"/>
    <w:rsid w:val="00382F1A"/>
    <w:rsid w:val="00382F9A"/>
    <w:rsid w:val="00383282"/>
    <w:rsid w:val="00383422"/>
    <w:rsid w:val="00383658"/>
    <w:rsid w:val="0038412E"/>
    <w:rsid w:val="00386053"/>
    <w:rsid w:val="00386149"/>
    <w:rsid w:val="00387459"/>
    <w:rsid w:val="0038771D"/>
    <w:rsid w:val="003908D1"/>
    <w:rsid w:val="00390935"/>
    <w:rsid w:val="0039241F"/>
    <w:rsid w:val="00392491"/>
    <w:rsid w:val="003935B0"/>
    <w:rsid w:val="00393E44"/>
    <w:rsid w:val="00394301"/>
    <w:rsid w:val="00394612"/>
    <w:rsid w:val="0039747B"/>
    <w:rsid w:val="00397AB6"/>
    <w:rsid w:val="00397ACA"/>
    <w:rsid w:val="003A0131"/>
    <w:rsid w:val="003A10C3"/>
    <w:rsid w:val="003A124A"/>
    <w:rsid w:val="003A1530"/>
    <w:rsid w:val="003A16BF"/>
    <w:rsid w:val="003A2825"/>
    <w:rsid w:val="003A314D"/>
    <w:rsid w:val="003A3172"/>
    <w:rsid w:val="003A47FD"/>
    <w:rsid w:val="003A495D"/>
    <w:rsid w:val="003A4A40"/>
    <w:rsid w:val="003A4C7C"/>
    <w:rsid w:val="003A5611"/>
    <w:rsid w:val="003A5844"/>
    <w:rsid w:val="003A597F"/>
    <w:rsid w:val="003A638A"/>
    <w:rsid w:val="003A71A8"/>
    <w:rsid w:val="003A71D2"/>
    <w:rsid w:val="003A78E6"/>
    <w:rsid w:val="003B00CA"/>
    <w:rsid w:val="003B030B"/>
    <w:rsid w:val="003B0432"/>
    <w:rsid w:val="003B0821"/>
    <w:rsid w:val="003B0BE9"/>
    <w:rsid w:val="003B0F4B"/>
    <w:rsid w:val="003B2E9B"/>
    <w:rsid w:val="003B2F82"/>
    <w:rsid w:val="003B2F8D"/>
    <w:rsid w:val="003B363E"/>
    <w:rsid w:val="003B3C64"/>
    <w:rsid w:val="003B4FAA"/>
    <w:rsid w:val="003B547A"/>
    <w:rsid w:val="003B6DBA"/>
    <w:rsid w:val="003B6EC0"/>
    <w:rsid w:val="003B75B9"/>
    <w:rsid w:val="003C059B"/>
    <w:rsid w:val="003C087B"/>
    <w:rsid w:val="003C0B40"/>
    <w:rsid w:val="003C0DA2"/>
    <w:rsid w:val="003C15D1"/>
    <w:rsid w:val="003C1A18"/>
    <w:rsid w:val="003C1B86"/>
    <w:rsid w:val="003C3004"/>
    <w:rsid w:val="003C3181"/>
    <w:rsid w:val="003C3A94"/>
    <w:rsid w:val="003C5C41"/>
    <w:rsid w:val="003C669D"/>
    <w:rsid w:val="003C6877"/>
    <w:rsid w:val="003C693D"/>
    <w:rsid w:val="003C6D41"/>
    <w:rsid w:val="003C7062"/>
    <w:rsid w:val="003C7461"/>
    <w:rsid w:val="003D0788"/>
    <w:rsid w:val="003D0F8B"/>
    <w:rsid w:val="003D132A"/>
    <w:rsid w:val="003D1517"/>
    <w:rsid w:val="003D1D50"/>
    <w:rsid w:val="003D232D"/>
    <w:rsid w:val="003D286B"/>
    <w:rsid w:val="003D2938"/>
    <w:rsid w:val="003D3FBA"/>
    <w:rsid w:val="003D402B"/>
    <w:rsid w:val="003D45C5"/>
    <w:rsid w:val="003D54B0"/>
    <w:rsid w:val="003D5907"/>
    <w:rsid w:val="003D6255"/>
    <w:rsid w:val="003D764F"/>
    <w:rsid w:val="003D76EF"/>
    <w:rsid w:val="003E0042"/>
    <w:rsid w:val="003E0667"/>
    <w:rsid w:val="003E0BCE"/>
    <w:rsid w:val="003E0DF3"/>
    <w:rsid w:val="003E13E0"/>
    <w:rsid w:val="003E1660"/>
    <w:rsid w:val="003E1CD1"/>
    <w:rsid w:val="003E2A2D"/>
    <w:rsid w:val="003E2A6E"/>
    <w:rsid w:val="003E2F22"/>
    <w:rsid w:val="003E35BB"/>
    <w:rsid w:val="003E47D4"/>
    <w:rsid w:val="003E4C4C"/>
    <w:rsid w:val="003E50B9"/>
    <w:rsid w:val="003E63A6"/>
    <w:rsid w:val="003E64A9"/>
    <w:rsid w:val="003E6605"/>
    <w:rsid w:val="003E6AD0"/>
    <w:rsid w:val="003E7905"/>
    <w:rsid w:val="003F0336"/>
    <w:rsid w:val="003F2605"/>
    <w:rsid w:val="003F29B5"/>
    <w:rsid w:val="003F3FCC"/>
    <w:rsid w:val="003F5547"/>
    <w:rsid w:val="003F5C40"/>
    <w:rsid w:val="003F6E12"/>
    <w:rsid w:val="003F6F8B"/>
    <w:rsid w:val="003F735F"/>
    <w:rsid w:val="003F75ED"/>
    <w:rsid w:val="003F797F"/>
    <w:rsid w:val="004002B7"/>
    <w:rsid w:val="00400F31"/>
    <w:rsid w:val="004023BA"/>
    <w:rsid w:val="00402D99"/>
    <w:rsid w:val="00403160"/>
    <w:rsid w:val="00404E04"/>
    <w:rsid w:val="00406B4D"/>
    <w:rsid w:val="00406E26"/>
    <w:rsid w:val="00406FD4"/>
    <w:rsid w:val="00411330"/>
    <w:rsid w:val="004117D2"/>
    <w:rsid w:val="00411C9D"/>
    <w:rsid w:val="00412ECB"/>
    <w:rsid w:val="00413863"/>
    <w:rsid w:val="00413C8C"/>
    <w:rsid w:val="0041443C"/>
    <w:rsid w:val="0041488F"/>
    <w:rsid w:val="00415463"/>
    <w:rsid w:val="004154F7"/>
    <w:rsid w:val="00415AAE"/>
    <w:rsid w:val="00415B5F"/>
    <w:rsid w:val="00416D44"/>
    <w:rsid w:val="004176FF"/>
    <w:rsid w:val="00417A1E"/>
    <w:rsid w:val="00417E4F"/>
    <w:rsid w:val="00417F31"/>
    <w:rsid w:val="00421A27"/>
    <w:rsid w:val="00421D0A"/>
    <w:rsid w:val="004226C3"/>
    <w:rsid w:val="004228BA"/>
    <w:rsid w:val="004241C5"/>
    <w:rsid w:val="00424FA7"/>
    <w:rsid w:val="00425D2C"/>
    <w:rsid w:val="00426A87"/>
    <w:rsid w:val="00427007"/>
    <w:rsid w:val="004309D8"/>
    <w:rsid w:val="00430F0D"/>
    <w:rsid w:val="004313D1"/>
    <w:rsid w:val="00432110"/>
    <w:rsid w:val="004328EE"/>
    <w:rsid w:val="00433EBE"/>
    <w:rsid w:val="00434406"/>
    <w:rsid w:val="00437B07"/>
    <w:rsid w:val="00440FED"/>
    <w:rsid w:val="00441B92"/>
    <w:rsid w:val="00443A9F"/>
    <w:rsid w:val="0044474B"/>
    <w:rsid w:val="00444981"/>
    <w:rsid w:val="00445FF7"/>
    <w:rsid w:val="004508A8"/>
    <w:rsid w:val="00451BAE"/>
    <w:rsid w:val="004525C4"/>
    <w:rsid w:val="00452CA7"/>
    <w:rsid w:val="00453341"/>
    <w:rsid w:val="00453983"/>
    <w:rsid w:val="004545C6"/>
    <w:rsid w:val="004546C9"/>
    <w:rsid w:val="00454DCA"/>
    <w:rsid w:val="00454E26"/>
    <w:rsid w:val="00456544"/>
    <w:rsid w:val="00456649"/>
    <w:rsid w:val="004567B7"/>
    <w:rsid w:val="004567DC"/>
    <w:rsid w:val="00456856"/>
    <w:rsid w:val="004571EF"/>
    <w:rsid w:val="0046047A"/>
    <w:rsid w:val="00461210"/>
    <w:rsid w:val="00461566"/>
    <w:rsid w:val="00461700"/>
    <w:rsid w:val="004617A0"/>
    <w:rsid w:val="00461AAC"/>
    <w:rsid w:val="00462490"/>
    <w:rsid w:val="00462AC9"/>
    <w:rsid w:val="00463DC3"/>
    <w:rsid w:val="00465299"/>
    <w:rsid w:val="00465BBC"/>
    <w:rsid w:val="0046662E"/>
    <w:rsid w:val="00466A0F"/>
    <w:rsid w:val="0046795B"/>
    <w:rsid w:val="004708C0"/>
    <w:rsid w:val="0047115F"/>
    <w:rsid w:val="004715CB"/>
    <w:rsid w:val="00471863"/>
    <w:rsid w:val="00472328"/>
    <w:rsid w:val="0047248C"/>
    <w:rsid w:val="0047268A"/>
    <w:rsid w:val="00473777"/>
    <w:rsid w:val="00473A14"/>
    <w:rsid w:val="00473E81"/>
    <w:rsid w:val="00474565"/>
    <w:rsid w:val="004745A9"/>
    <w:rsid w:val="00474871"/>
    <w:rsid w:val="0047496E"/>
    <w:rsid w:val="00474CA8"/>
    <w:rsid w:val="00474E43"/>
    <w:rsid w:val="004759C9"/>
    <w:rsid w:val="004766DA"/>
    <w:rsid w:val="00476A55"/>
    <w:rsid w:val="0048076D"/>
    <w:rsid w:val="0048134D"/>
    <w:rsid w:val="00481624"/>
    <w:rsid w:val="00481765"/>
    <w:rsid w:val="00481D90"/>
    <w:rsid w:val="004825C4"/>
    <w:rsid w:val="00482700"/>
    <w:rsid w:val="00482CD4"/>
    <w:rsid w:val="00483261"/>
    <w:rsid w:val="0048328A"/>
    <w:rsid w:val="00484377"/>
    <w:rsid w:val="00485987"/>
    <w:rsid w:val="00485B23"/>
    <w:rsid w:val="00485B50"/>
    <w:rsid w:val="00485D04"/>
    <w:rsid w:val="00486FCC"/>
    <w:rsid w:val="00487474"/>
    <w:rsid w:val="004874E4"/>
    <w:rsid w:val="00487A35"/>
    <w:rsid w:val="0049070D"/>
    <w:rsid w:val="00490A39"/>
    <w:rsid w:val="00490E82"/>
    <w:rsid w:val="00491BE4"/>
    <w:rsid w:val="00491DB2"/>
    <w:rsid w:val="004923EC"/>
    <w:rsid w:val="00492877"/>
    <w:rsid w:val="004934A3"/>
    <w:rsid w:val="00495BA6"/>
    <w:rsid w:val="00496DC2"/>
    <w:rsid w:val="00496E75"/>
    <w:rsid w:val="00497426"/>
    <w:rsid w:val="004A014C"/>
    <w:rsid w:val="004A0AA8"/>
    <w:rsid w:val="004A1735"/>
    <w:rsid w:val="004A17F5"/>
    <w:rsid w:val="004A1FE4"/>
    <w:rsid w:val="004A2103"/>
    <w:rsid w:val="004A2CA9"/>
    <w:rsid w:val="004A33EF"/>
    <w:rsid w:val="004A34C9"/>
    <w:rsid w:val="004A3CB5"/>
    <w:rsid w:val="004A5336"/>
    <w:rsid w:val="004A537D"/>
    <w:rsid w:val="004A5CB9"/>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881"/>
    <w:rsid w:val="004B7CE4"/>
    <w:rsid w:val="004C00F8"/>
    <w:rsid w:val="004C0401"/>
    <w:rsid w:val="004C0C49"/>
    <w:rsid w:val="004C1096"/>
    <w:rsid w:val="004C183D"/>
    <w:rsid w:val="004C394F"/>
    <w:rsid w:val="004C3EC7"/>
    <w:rsid w:val="004C3EEE"/>
    <w:rsid w:val="004C483D"/>
    <w:rsid w:val="004C49EA"/>
    <w:rsid w:val="004C4D15"/>
    <w:rsid w:val="004C5466"/>
    <w:rsid w:val="004C5528"/>
    <w:rsid w:val="004C6DA5"/>
    <w:rsid w:val="004C795A"/>
    <w:rsid w:val="004C7D51"/>
    <w:rsid w:val="004C7F93"/>
    <w:rsid w:val="004D1083"/>
    <w:rsid w:val="004D10E2"/>
    <w:rsid w:val="004D2629"/>
    <w:rsid w:val="004D26B8"/>
    <w:rsid w:val="004D2C2C"/>
    <w:rsid w:val="004D38C2"/>
    <w:rsid w:val="004D41DC"/>
    <w:rsid w:val="004D4FBD"/>
    <w:rsid w:val="004D4FC0"/>
    <w:rsid w:val="004D5CE7"/>
    <w:rsid w:val="004D5CFD"/>
    <w:rsid w:val="004D6381"/>
    <w:rsid w:val="004D7DA8"/>
    <w:rsid w:val="004E0999"/>
    <w:rsid w:val="004E10CD"/>
    <w:rsid w:val="004E1401"/>
    <w:rsid w:val="004E2892"/>
    <w:rsid w:val="004E2A30"/>
    <w:rsid w:val="004E310F"/>
    <w:rsid w:val="004E3577"/>
    <w:rsid w:val="004E362B"/>
    <w:rsid w:val="004E3681"/>
    <w:rsid w:val="004E3D74"/>
    <w:rsid w:val="004E5DE1"/>
    <w:rsid w:val="004E716B"/>
    <w:rsid w:val="004E784B"/>
    <w:rsid w:val="004F0224"/>
    <w:rsid w:val="004F0DB4"/>
    <w:rsid w:val="004F0E04"/>
    <w:rsid w:val="004F1200"/>
    <w:rsid w:val="004F145C"/>
    <w:rsid w:val="004F1CD3"/>
    <w:rsid w:val="004F1EBC"/>
    <w:rsid w:val="004F20E8"/>
    <w:rsid w:val="004F3172"/>
    <w:rsid w:val="004F3B71"/>
    <w:rsid w:val="004F3F60"/>
    <w:rsid w:val="004F3FE5"/>
    <w:rsid w:val="004F4133"/>
    <w:rsid w:val="004F5154"/>
    <w:rsid w:val="004F5835"/>
    <w:rsid w:val="004F661C"/>
    <w:rsid w:val="004F67EC"/>
    <w:rsid w:val="004F6B5B"/>
    <w:rsid w:val="004F6D99"/>
    <w:rsid w:val="00500572"/>
    <w:rsid w:val="00500573"/>
    <w:rsid w:val="00500701"/>
    <w:rsid w:val="00501304"/>
    <w:rsid w:val="00501425"/>
    <w:rsid w:val="00502CCE"/>
    <w:rsid w:val="0050318B"/>
    <w:rsid w:val="00503CF2"/>
    <w:rsid w:val="00504311"/>
    <w:rsid w:val="0050485C"/>
    <w:rsid w:val="00504AC6"/>
    <w:rsid w:val="00504D75"/>
    <w:rsid w:val="00505D51"/>
    <w:rsid w:val="00506589"/>
    <w:rsid w:val="0051017E"/>
    <w:rsid w:val="00510ABC"/>
    <w:rsid w:val="00511079"/>
    <w:rsid w:val="00511411"/>
    <w:rsid w:val="00511CDF"/>
    <w:rsid w:val="00512829"/>
    <w:rsid w:val="00513839"/>
    <w:rsid w:val="00513DEF"/>
    <w:rsid w:val="0051423C"/>
    <w:rsid w:val="0051436F"/>
    <w:rsid w:val="005148D4"/>
    <w:rsid w:val="00514C91"/>
    <w:rsid w:val="005153CE"/>
    <w:rsid w:val="00516241"/>
    <w:rsid w:val="00516371"/>
    <w:rsid w:val="00516DF2"/>
    <w:rsid w:val="00516E00"/>
    <w:rsid w:val="00516FD9"/>
    <w:rsid w:val="0051701F"/>
    <w:rsid w:val="0051791D"/>
    <w:rsid w:val="00517F63"/>
    <w:rsid w:val="005208D9"/>
    <w:rsid w:val="00520D6D"/>
    <w:rsid w:val="00520FD7"/>
    <w:rsid w:val="005212FD"/>
    <w:rsid w:val="00521425"/>
    <w:rsid w:val="00523DDF"/>
    <w:rsid w:val="00523E75"/>
    <w:rsid w:val="005243E0"/>
    <w:rsid w:val="00524F03"/>
    <w:rsid w:val="005256F3"/>
    <w:rsid w:val="005265A3"/>
    <w:rsid w:val="00526783"/>
    <w:rsid w:val="0052773A"/>
    <w:rsid w:val="00527FB1"/>
    <w:rsid w:val="00530423"/>
    <w:rsid w:val="0053107E"/>
    <w:rsid w:val="005312CB"/>
    <w:rsid w:val="00531495"/>
    <w:rsid w:val="0053162F"/>
    <w:rsid w:val="00531777"/>
    <w:rsid w:val="0053254E"/>
    <w:rsid w:val="0053281C"/>
    <w:rsid w:val="00532AD0"/>
    <w:rsid w:val="0053311D"/>
    <w:rsid w:val="00533B93"/>
    <w:rsid w:val="005340C9"/>
    <w:rsid w:val="00534AF2"/>
    <w:rsid w:val="00536698"/>
    <w:rsid w:val="005375FE"/>
    <w:rsid w:val="00540BFC"/>
    <w:rsid w:val="0054190C"/>
    <w:rsid w:val="0054195A"/>
    <w:rsid w:val="005420DE"/>
    <w:rsid w:val="00542249"/>
    <w:rsid w:val="00542465"/>
    <w:rsid w:val="005429B3"/>
    <w:rsid w:val="00542FAA"/>
    <w:rsid w:val="005431F5"/>
    <w:rsid w:val="005433D6"/>
    <w:rsid w:val="00543707"/>
    <w:rsid w:val="005439D2"/>
    <w:rsid w:val="00543EBB"/>
    <w:rsid w:val="00544213"/>
    <w:rsid w:val="0054486D"/>
    <w:rsid w:val="00544D66"/>
    <w:rsid w:val="005452A4"/>
    <w:rsid w:val="005453F3"/>
    <w:rsid w:val="0054546C"/>
    <w:rsid w:val="00545549"/>
    <w:rsid w:val="0054634D"/>
    <w:rsid w:val="00546712"/>
    <w:rsid w:val="005469F5"/>
    <w:rsid w:val="00546F36"/>
    <w:rsid w:val="005518ED"/>
    <w:rsid w:val="00552093"/>
    <w:rsid w:val="0055214B"/>
    <w:rsid w:val="005536A6"/>
    <w:rsid w:val="00553AF2"/>
    <w:rsid w:val="00554C49"/>
    <w:rsid w:val="00554E06"/>
    <w:rsid w:val="00554E4B"/>
    <w:rsid w:val="0055519C"/>
    <w:rsid w:val="005554C1"/>
    <w:rsid w:val="00555669"/>
    <w:rsid w:val="00555F67"/>
    <w:rsid w:val="0055685B"/>
    <w:rsid w:val="00556E32"/>
    <w:rsid w:val="005604F1"/>
    <w:rsid w:val="005606A4"/>
    <w:rsid w:val="005607B8"/>
    <w:rsid w:val="00560CF5"/>
    <w:rsid w:val="0056272D"/>
    <w:rsid w:val="00562BAB"/>
    <w:rsid w:val="00563047"/>
    <w:rsid w:val="0056308E"/>
    <w:rsid w:val="00563455"/>
    <w:rsid w:val="005638C1"/>
    <w:rsid w:val="00563F16"/>
    <w:rsid w:val="0056415C"/>
    <w:rsid w:val="005649BF"/>
    <w:rsid w:val="00564ED0"/>
    <w:rsid w:val="005650ED"/>
    <w:rsid w:val="00565869"/>
    <w:rsid w:val="00567415"/>
    <w:rsid w:val="00567610"/>
    <w:rsid w:val="00570369"/>
    <w:rsid w:val="00570D9F"/>
    <w:rsid w:val="005717F1"/>
    <w:rsid w:val="0057185C"/>
    <w:rsid w:val="00571CA8"/>
    <w:rsid w:val="00572947"/>
    <w:rsid w:val="00572C03"/>
    <w:rsid w:val="00573138"/>
    <w:rsid w:val="00573485"/>
    <w:rsid w:val="005734A7"/>
    <w:rsid w:val="00573AD8"/>
    <w:rsid w:val="005746C4"/>
    <w:rsid w:val="00574B50"/>
    <w:rsid w:val="00575069"/>
    <w:rsid w:val="00577199"/>
    <w:rsid w:val="00577835"/>
    <w:rsid w:val="00577C14"/>
    <w:rsid w:val="00580793"/>
    <w:rsid w:val="00581470"/>
    <w:rsid w:val="00581B62"/>
    <w:rsid w:val="00581BAD"/>
    <w:rsid w:val="00581D62"/>
    <w:rsid w:val="00582087"/>
    <w:rsid w:val="00582F21"/>
    <w:rsid w:val="005831DD"/>
    <w:rsid w:val="00584320"/>
    <w:rsid w:val="0058443B"/>
    <w:rsid w:val="00584CB8"/>
    <w:rsid w:val="00584DD9"/>
    <w:rsid w:val="00585484"/>
    <w:rsid w:val="00586196"/>
    <w:rsid w:val="00587229"/>
    <w:rsid w:val="00587503"/>
    <w:rsid w:val="00587F7F"/>
    <w:rsid w:val="00590D53"/>
    <w:rsid w:val="00590E8D"/>
    <w:rsid w:val="00591511"/>
    <w:rsid w:val="00591E50"/>
    <w:rsid w:val="00592CDA"/>
    <w:rsid w:val="0059331A"/>
    <w:rsid w:val="0059374B"/>
    <w:rsid w:val="00593A72"/>
    <w:rsid w:val="0059425E"/>
    <w:rsid w:val="005954FB"/>
    <w:rsid w:val="00595A8C"/>
    <w:rsid w:val="00595C2C"/>
    <w:rsid w:val="00596BBA"/>
    <w:rsid w:val="00597386"/>
    <w:rsid w:val="005975C4"/>
    <w:rsid w:val="00597ED8"/>
    <w:rsid w:val="005A1396"/>
    <w:rsid w:val="005A17AE"/>
    <w:rsid w:val="005A1ADA"/>
    <w:rsid w:val="005A2B20"/>
    <w:rsid w:val="005A2BF4"/>
    <w:rsid w:val="005A34D5"/>
    <w:rsid w:val="005A3659"/>
    <w:rsid w:val="005A3943"/>
    <w:rsid w:val="005A42D0"/>
    <w:rsid w:val="005A4904"/>
    <w:rsid w:val="005A4D49"/>
    <w:rsid w:val="005A4EB9"/>
    <w:rsid w:val="005A515A"/>
    <w:rsid w:val="005A704D"/>
    <w:rsid w:val="005B3C6D"/>
    <w:rsid w:val="005B4045"/>
    <w:rsid w:val="005B412E"/>
    <w:rsid w:val="005B609E"/>
    <w:rsid w:val="005B6DF6"/>
    <w:rsid w:val="005B7B7D"/>
    <w:rsid w:val="005C1948"/>
    <w:rsid w:val="005C22F9"/>
    <w:rsid w:val="005C263C"/>
    <w:rsid w:val="005C2679"/>
    <w:rsid w:val="005C298C"/>
    <w:rsid w:val="005C2C11"/>
    <w:rsid w:val="005C3583"/>
    <w:rsid w:val="005C3E18"/>
    <w:rsid w:val="005C44B5"/>
    <w:rsid w:val="005C478D"/>
    <w:rsid w:val="005C4BFB"/>
    <w:rsid w:val="005C5870"/>
    <w:rsid w:val="005C5F87"/>
    <w:rsid w:val="005C6A41"/>
    <w:rsid w:val="005D059A"/>
    <w:rsid w:val="005D07C5"/>
    <w:rsid w:val="005D21B7"/>
    <w:rsid w:val="005D2DAD"/>
    <w:rsid w:val="005D2F42"/>
    <w:rsid w:val="005D3F3B"/>
    <w:rsid w:val="005D4302"/>
    <w:rsid w:val="005D4A42"/>
    <w:rsid w:val="005D5302"/>
    <w:rsid w:val="005D5A20"/>
    <w:rsid w:val="005D5FF3"/>
    <w:rsid w:val="005D786C"/>
    <w:rsid w:val="005E00E5"/>
    <w:rsid w:val="005E0148"/>
    <w:rsid w:val="005E049F"/>
    <w:rsid w:val="005E0BB6"/>
    <w:rsid w:val="005E3073"/>
    <w:rsid w:val="005E316A"/>
    <w:rsid w:val="005E3CCF"/>
    <w:rsid w:val="005E53E6"/>
    <w:rsid w:val="005E5BD5"/>
    <w:rsid w:val="005E5D2C"/>
    <w:rsid w:val="005E7088"/>
    <w:rsid w:val="005E7564"/>
    <w:rsid w:val="005E7E1B"/>
    <w:rsid w:val="005F0108"/>
    <w:rsid w:val="005F0291"/>
    <w:rsid w:val="005F0914"/>
    <w:rsid w:val="005F0ECC"/>
    <w:rsid w:val="005F0ECD"/>
    <w:rsid w:val="005F126D"/>
    <w:rsid w:val="005F21A5"/>
    <w:rsid w:val="005F2470"/>
    <w:rsid w:val="005F28C6"/>
    <w:rsid w:val="005F3554"/>
    <w:rsid w:val="005F3F16"/>
    <w:rsid w:val="005F405F"/>
    <w:rsid w:val="005F52CC"/>
    <w:rsid w:val="005F5BD5"/>
    <w:rsid w:val="005F5E6F"/>
    <w:rsid w:val="005F6510"/>
    <w:rsid w:val="005F6615"/>
    <w:rsid w:val="005F67D3"/>
    <w:rsid w:val="005F681C"/>
    <w:rsid w:val="005F6BD4"/>
    <w:rsid w:val="005F7188"/>
    <w:rsid w:val="005F7985"/>
    <w:rsid w:val="00600A1A"/>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3E7"/>
    <w:rsid w:val="00606A26"/>
    <w:rsid w:val="006074A0"/>
    <w:rsid w:val="00607D81"/>
    <w:rsid w:val="00610747"/>
    <w:rsid w:val="00610E03"/>
    <w:rsid w:val="0061176E"/>
    <w:rsid w:val="0061334A"/>
    <w:rsid w:val="00613EA5"/>
    <w:rsid w:val="00614CD1"/>
    <w:rsid w:val="006151F2"/>
    <w:rsid w:val="0061567B"/>
    <w:rsid w:val="00615AC8"/>
    <w:rsid w:val="0062152A"/>
    <w:rsid w:val="00621753"/>
    <w:rsid w:val="00621E54"/>
    <w:rsid w:val="006233F4"/>
    <w:rsid w:val="00623583"/>
    <w:rsid w:val="0062462F"/>
    <w:rsid w:val="00624BA1"/>
    <w:rsid w:val="006252FE"/>
    <w:rsid w:val="006259AD"/>
    <w:rsid w:val="0062661B"/>
    <w:rsid w:val="00627832"/>
    <w:rsid w:val="00627976"/>
    <w:rsid w:val="00630118"/>
    <w:rsid w:val="006301FB"/>
    <w:rsid w:val="00630514"/>
    <w:rsid w:val="006310AE"/>
    <w:rsid w:val="00631762"/>
    <w:rsid w:val="00632196"/>
    <w:rsid w:val="00632BA2"/>
    <w:rsid w:val="00633BF2"/>
    <w:rsid w:val="00633F67"/>
    <w:rsid w:val="006345C3"/>
    <w:rsid w:val="0063530F"/>
    <w:rsid w:val="006362F9"/>
    <w:rsid w:val="006369A9"/>
    <w:rsid w:val="006373CD"/>
    <w:rsid w:val="00640371"/>
    <w:rsid w:val="00640417"/>
    <w:rsid w:val="00641283"/>
    <w:rsid w:val="006413CF"/>
    <w:rsid w:val="00641413"/>
    <w:rsid w:val="00641465"/>
    <w:rsid w:val="0064165D"/>
    <w:rsid w:val="00642A62"/>
    <w:rsid w:val="00642E8C"/>
    <w:rsid w:val="006433BD"/>
    <w:rsid w:val="00643562"/>
    <w:rsid w:val="00643784"/>
    <w:rsid w:val="00644186"/>
    <w:rsid w:val="00644246"/>
    <w:rsid w:val="006445B9"/>
    <w:rsid w:val="00644A21"/>
    <w:rsid w:val="0064537D"/>
    <w:rsid w:val="00645C9F"/>
    <w:rsid w:val="0064618E"/>
    <w:rsid w:val="00646305"/>
    <w:rsid w:val="00646864"/>
    <w:rsid w:val="00646A6C"/>
    <w:rsid w:val="006475E6"/>
    <w:rsid w:val="006508B9"/>
    <w:rsid w:val="00650CA1"/>
    <w:rsid w:val="00650D86"/>
    <w:rsid w:val="0065143C"/>
    <w:rsid w:val="00651854"/>
    <w:rsid w:val="00652578"/>
    <w:rsid w:val="006539E8"/>
    <w:rsid w:val="00654488"/>
    <w:rsid w:val="00654524"/>
    <w:rsid w:val="00656307"/>
    <w:rsid w:val="006565D8"/>
    <w:rsid w:val="00656B96"/>
    <w:rsid w:val="00656F79"/>
    <w:rsid w:val="0065736B"/>
    <w:rsid w:val="006578E4"/>
    <w:rsid w:val="00657AE5"/>
    <w:rsid w:val="006619B0"/>
    <w:rsid w:val="00662012"/>
    <w:rsid w:val="00662543"/>
    <w:rsid w:val="00662628"/>
    <w:rsid w:val="006626D0"/>
    <w:rsid w:val="006628E9"/>
    <w:rsid w:val="0066299A"/>
    <w:rsid w:val="006641F4"/>
    <w:rsid w:val="006645B5"/>
    <w:rsid w:val="00664E8C"/>
    <w:rsid w:val="00665F14"/>
    <w:rsid w:val="00665F7C"/>
    <w:rsid w:val="0066699A"/>
    <w:rsid w:val="00666DFC"/>
    <w:rsid w:val="00666EBB"/>
    <w:rsid w:val="00667473"/>
    <w:rsid w:val="0066779E"/>
    <w:rsid w:val="00667FAF"/>
    <w:rsid w:val="0067096D"/>
    <w:rsid w:val="00670AF4"/>
    <w:rsid w:val="006719E0"/>
    <w:rsid w:val="0067269D"/>
    <w:rsid w:val="00672988"/>
    <w:rsid w:val="00672C64"/>
    <w:rsid w:val="00672D90"/>
    <w:rsid w:val="00674CD5"/>
    <w:rsid w:val="00674E6A"/>
    <w:rsid w:val="00675594"/>
    <w:rsid w:val="006757CE"/>
    <w:rsid w:val="00675CF4"/>
    <w:rsid w:val="00676752"/>
    <w:rsid w:val="00676A64"/>
    <w:rsid w:val="0067770E"/>
    <w:rsid w:val="00677925"/>
    <w:rsid w:val="006779BF"/>
    <w:rsid w:val="00677E08"/>
    <w:rsid w:val="00680F46"/>
    <w:rsid w:val="00681FDC"/>
    <w:rsid w:val="00682B53"/>
    <w:rsid w:val="00682F27"/>
    <w:rsid w:val="00684451"/>
    <w:rsid w:val="006859DB"/>
    <w:rsid w:val="0068678D"/>
    <w:rsid w:val="0068687C"/>
    <w:rsid w:val="00687488"/>
    <w:rsid w:val="00687656"/>
    <w:rsid w:val="006904ED"/>
    <w:rsid w:val="00690E2E"/>
    <w:rsid w:val="006915D7"/>
    <w:rsid w:val="00691B30"/>
    <w:rsid w:val="00691C95"/>
    <w:rsid w:val="00691CD9"/>
    <w:rsid w:val="00692814"/>
    <w:rsid w:val="00692E25"/>
    <w:rsid w:val="00693273"/>
    <w:rsid w:val="006932E7"/>
    <w:rsid w:val="00693347"/>
    <w:rsid w:val="0069334C"/>
    <w:rsid w:val="006948EF"/>
    <w:rsid w:val="0069625C"/>
    <w:rsid w:val="00696D63"/>
    <w:rsid w:val="006A032F"/>
    <w:rsid w:val="006A0DD3"/>
    <w:rsid w:val="006A146E"/>
    <w:rsid w:val="006A1BEB"/>
    <w:rsid w:val="006A1CA7"/>
    <w:rsid w:val="006A3022"/>
    <w:rsid w:val="006A41AE"/>
    <w:rsid w:val="006A4856"/>
    <w:rsid w:val="006A5474"/>
    <w:rsid w:val="006A564B"/>
    <w:rsid w:val="006A60AC"/>
    <w:rsid w:val="006A6173"/>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62D"/>
    <w:rsid w:val="006C6798"/>
    <w:rsid w:val="006C6DF7"/>
    <w:rsid w:val="006C6F55"/>
    <w:rsid w:val="006C7080"/>
    <w:rsid w:val="006D0826"/>
    <w:rsid w:val="006D0C12"/>
    <w:rsid w:val="006D0E6B"/>
    <w:rsid w:val="006D2146"/>
    <w:rsid w:val="006D2729"/>
    <w:rsid w:val="006D39B1"/>
    <w:rsid w:val="006D4694"/>
    <w:rsid w:val="006D632E"/>
    <w:rsid w:val="006D6C9C"/>
    <w:rsid w:val="006D710D"/>
    <w:rsid w:val="006D7476"/>
    <w:rsid w:val="006D7802"/>
    <w:rsid w:val="006E094A"/>
    <w:rsid w:val="006E12B1"/>
    <w:rsid w:val="006E13D1"/>
    <w:rsid w:val="006E28C6"/>
    <w:rsid w:val="006E2A1E"/>
    <w:rsid w:val="006E32E9"/>
    <w:rsid w:val="006E4D0C"/>
    <w:rsid w:val="006E4D1B"/>
    <w:rsid w:val="006E5B78"/>
    <w:rsid w:val="006E67BA"/>
    <w:rsid w:val="006E699D"/>
    <w:rsid w:val="006E6BA3"/>
    <w:rsid w:val="006E7C50"/>
    <w:rsid w:val="006F1116"/>
    <w:rsid w:val="006F1353"/>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16A"/>
    <w:rsid w:val="00702D5A"/>
    <w:rsid w:val="00702EF7"/>
    <w:rsid w:val="00703571"/>
    <w:rsid w:val="00703989"/>
    <w:rsid w:val="007042E9"/>
    <w:rsid w:val="00704495"/>
    <w:rsid w:val="007061E0"/>
    <w:rsid w:val="007062F2"/>
    <w:rsid w:val="0070778F"/>
    <w:rsid w:val="0070779E"/>
    <w:rsid w:val="007108D3"/>
    <w:rsid w:val="0071118B"/>
    <w:rsid w:val="00711C66"/>
    <w:rsid w:val="00711E13"/>
    <w:rsid w:val="00712EDA"/>
    <w:rsid w:val="007136D0"/>
    <w:rsid w:val="00714496"/>
    <w:rsid w:val="007155A9"/>
    <w:rsid w:val="007158E1"/>
    <w:rsid w:val="00716AA6"/>
    <w:rsid w:val="0071705B"/>
    <w:rsid w:val="007179EF"/>
    <w:rsid w:val="00720505"/>
    <w:rsid w:val="00721371"/>
    <w:rsid w:val="007236A3"/>
    <w:rsid w:val="007239B6"/>
    <w:rsid w:val="0072490A"/>
    <w:rsid w:val="00724B64"/>
    <w:rsid w:val="0072517D"/>
    <w:rsid w:val="00726878"/>
    <w:rsid w:val="00727B5C"/>
    <w:rsid w:val="0073124A"/>
    <w:rsid w:val="0073163F"/>
    <w:rsid w:val="00731B79"/>
    <w:rsid w:val="007320A2"/>
    <w:rsid w:val="007327CE"/>
    <w:rsid w:val="00733893"/>
    <w:rsid w:val="00734A05"/>
    <w:rsid w:val="00734D00"/>
    <w:rsid w:val="00734ECC"/>
    <w:rsid w:val="007354A2"/>
    <w:rsid w:val="00735C6F"/>
    <w:rsid w:val="007368B0"/>
    <w:rsid w:val="00737A31"/>
    <w:rsid w:val="00741E90"/>
    <w:rsid w:val="007424C2"/>
    <w:rsid w:val="007424D5"/>
    <w:rsid w:val="007427EB"/>
    <w:rsid w:val="00742A6A"/>
    <w:rsid w:val="00742B44"/>
    <w:rsid w:val="00742E13"/>
    <w:rsid w:val="00743A04"/>
    <w:rsid w:val="00744648"/>
    <w:rsid w:val="00745B6C"/>
    <w:rsid w:val="007463EC"/>
    <w:rsid w:val="0074656E"/>
    <w:rsid w:val="007472D5"/>
    <w:rsid w:val="007477F8"/>
    <w:rsid w:val="007512AB"/>
    <w:rsid w:val="00752788"/>
    <w:rsid w:val="00752B03"/>
    <w:rsid w:val="00752E64"/>
    <w:rsid w:val="00753454"/>
    <w:rsid w:val="00753BB5"/>
    <w:rsid w:val="00753E44"/>
    <w:rsid w:val="00753EB5"/>
    <w:rsid w:val="007544F1"/>
    <w:rsid w:val="00755E4A"/>
    <w:rsid w:val="00756832"/>
    <w:rsid w:val="00757410"/>
    <w:rsid w:val="00757F0B"/>
    <w:rsid w:val="00760227"/>
    <w:rsid w:val="00760A22"/>
    <w:rsid w:val="007626D0"/>
    <w:rsid w:val="00763797"/>
    <w:rsid w:val="0076455D"/>
    <w:rsid w:val="00764ADF"/>
    <w:rsid w:val="007651CA"/>
    <w:rsid w:val="00766082"/>
    <w:rsid w:val="00766B89"/>
    <w:rsid w:val="00767519"/>
    <w:rsid w:val="007704E1"/>
    <w:rsid w:val="00770E5C"/>
    <w:rsid w:val="00772569"/>
    <w:rsid w:val="00772C87"/>
    <w:rsid w:val="00772E8C"/>
    <w:rsid w:val="00772FDB"/>
    <w:rsid w:val="0077316B"/>
    <w:rsid w:val="007736D3"/>
    <w:rsid w:val="007738B4"/>
    <w:rsid w:val="0077500F"/>
    <w:rsid w:val="0077548E"/>
    <w:rsid w:val="00776A3B"/>
    <w:rsid w:val="00777315"/>
    <w:rsid w:val="0077789C"/>
    <w:rsid w:val="007802E4"/>
    <w:rsid w:val="00780919"/>
    <w:rsid w:val="00781589"/>
    <w:rsid w:val="007820D0"/>
    <w:rsid w:val="0078233C"/>
    <w:rsid w:val="007826C8"/>
    <w:rsid w:val="007830E7"/>
    <w:rsid w:val="00784190"/>
    <w:rsid w:val="0078457B"/>
    <w:rsid w:val="00784756"/>
    <w:rsid w:val="0078539D"/>
    <w:rsid w:val="007856C1"/>
    <w:rsid w:val="00785B0F"/>
    <w:rsid w:val="00786600"/>
    <w:rsid w:val="00786D04"/>
    <w:rsid w:val="00787051"/>
    <w:rsid w:val="0079018D"/>
    <w:rsid w:val="007901DC"/>
    <w:rsid w:val="00791A00"/>
    <w:rsid w:val="00791B28"/>
    <w:rsid w:val="00791DDB"/>
    <w:rsid w:val="00792267"/>
    <w:rsid w:val="007927BC"/>
    <w:rsid w:val="00792CEE"/>
    <w:rsid w:val="007935D3"/>
    <w:rsid w:val="007936A8"/>
    <w:rsid w:val="00794C4E"/>
    <w:rsid w:val="007962B4"/>
    <w:rsid w:val="00796F15"/>
    <w:rsid w:val="00797E22"/>
    <w:rsid w:val="007A0087"/>
    <w:rsid w:val="007A0719"/>
    <w:rsid w:val="007A138F"/>
    <w:rsid w:val="007A1640"/>
    <w:rsid w:val="007A1AE4"/>
    <w:rsid w:val="007A1BFC"/>
    <w:rsid w:val="007A248D"/>
    <w:rsid w:val="007A2EA6"/>
    <w:rsid w:val="007A39DF"/>
    <w:rsid w:val="007A40E8"/>
    <w:rsid w:val="007A43ED"/>
    <w:rsid w:val="007A4BDD"/>
    <w:rsid w:val="007A6CFD"/>
    <w:rsid w:val="007A72EE"/>
    <w:rsid w:val="007A73BB"/>
    <w:rsid w:val="007A7BF6"/>
    <w:rsid w:val="007B0397"/>
    <w:rsid w:val="007B0ADB"/>
    <w:rsid w:val="007B1667"/>
    <w:rsid w:val="007B1980"/>
    <w:rsid w:val="007B26EE"/>
    <w:rsid w:val="007B3502"/>
    <w:rsid w:val="007B3E6D"/>
    <w:rsid w:val="007B44ED"/>
    <w:rsid w:val="007B491A"/>
    <w:rsid w:val="007B524E"/>
    <w:rsid w:val="007B5370"/>
    <w:rsid w:val="007B61F5"/>
    <w:rsid w:val="007B63FA"/>
    <w:rsid w:val="007B7496"/>
    <w:rsid w:val="007B784E"/>
    <w:rsid w:val="007C0802"/>
    <w:rsid w:val="007C12BE"/>
    <w:rsid w:val="007C1468"/>
    <w:rsid w:val="007C1FDD"/>
    <w:rsid w:val="007C2739"/>
    <w:rsid w:val="007C2AB2"/>
    <w:rsid w:val="007C4B0F"/>
    <w:rsid w:val="007C4DAD"/>
    <w:rsid w:val="007C516D"/>
    <w:rsid w:val="007C529E"/>
    <w:rsid w:val="007C5830"/>
    <w:rsid w:val="007C5933"/>
    <w:rsid w:val="007C599E"/>
    <w:rsid w:val="007C5DB8"/>
    <w:rsid w:val="007C5DCE"/>
    <w:rsid w:val="007C6CA2"/>
    <w:rsid w:val="007C6DC9"/>
    <w:rsid w:val="007C7380"/>
    <w:rsid w:val="007C7D7C"/>
    <w:rsid w:val="007D05B2"/>
    <w:rsid w:val="007D05FA"/>
    <w:rsid w:val="007D0C44"/>
    <w:rsid w:val="007D1972"/>
    <w:rsid w:val="007D1F33"/>
    <w:rsid w:val="007D21D5"/>
    <w:rsid w:val="007D261B"/>
    <w:rsid w:val="007D2F73"/>
    <w:rsid w:val="007D3307"/>
    <w:rsid w:val="007D44CE"/>
    <w:rsid w:val="007D54F8"/>
    <w:rsid w:val="007D5E27"/>
    <w:rsid w:val="007D6A1B"/>
    <w:rsid w:val="007D6F64"/>
    <w:rsid w:val="007E0206"/>
    <w:rsid w:val="007E05BB"/>
    <w:rsid w:val="007E0681"/>
    <w:rsid w:val="007E1449"/>
    <w:rsid w:val="007E1782"/>
    <w:rsid w:val="007E25AB"/>
    <w:rsid w:val="007E2F41"/>
    <w:rsid w:val="007E44FC"/>
    <w:rsid w:val="007E4B05"/>
    <w:rsid w:val="007E5AC2"/>
    <w:rsid w:val="007E71F6"/>
    <w:rsid w:val="007E7751"/>
    <w:rsid w:val="007E79C5"/>
    <w:rsid w:val="007F0798"/>
    <w:rsid w:val="007F0A7C"/>
    <w:rsid w:val="007F1AF2"/>
    <w:rsid w:val="007F2000"/>
    <w:rsid w:val="007F21B9"/>
    <w:rsid w:val="007F24FB"/>
    <w:rsid w:val="007F2845"/>
    <w:rsid w:val="007F2A69"/>
    <w:rsid w:val="007F3024"/>
    <w:rsid w:val="007F38A2"/>
    <w:rsid w:val="007F39B8"/>
    <w:rsid w:val="007F43BC"/>
    <w:rsid w:val="007F4740"/>
    <w:rsid w:val="007F740C"/>
    <w:rsid w:val="007F7C91"/>
    <w:rsid w:val="008006C6"/>
    <w:rsid w:val="00800C52"/>
    <w:rsid w:val="0080153E"/>
    <w:rsid w:val="008018C8"/>
    <w:rsid w:val="00802164"/>
    <w:rsid w:val="0080263A"/>
    <w:rsid w:val="0080329D"/>
    <w:rsid w:val="008033EA"/>
    <w:rsid w:val="00803768"/>
    <w:rsid w:val="00803C9A"/>
    <w:rsid w:val="00804C7B"/>
    <w:rsid w:val="00804F8B"/>
    <w:rsid w:val="008055A9"/>
    <w:rsid w:val="00806077"/>
    <w:rsid w:val="0080742D"/>
    <w:rsid w:val="00807647"/>
    <w:rsid w:val="008100AC"/>
    <w:rsid w:val="008103D0"/>
    <w:rsid w:val="00810C05"/>
    <w:rsid w:val="0081151E"/>
    <w:rsid w:val="008118A4"/>
    <w:rsid w:val="00811A5F"/>
    <w:rsid w:val="00812498"/>
    <w:rsid w:val="008127E6"/>
    <w:rsid w:val="0081336E"/>
    <w:rsid w:val="00813928"/>
    <w:rsid w:val="00813D03"/>
    <w:rsid w:val="008154EC"/>
    <w:rsid w:val="00815777"/>
    <w:rsid w:val="008173AB"/>
    <w:rsid w:val="008207FD"/>
    <w:rsid w:val="00820DC7"/>
    <w:rsid w:val="00820FFB"/>
    <w:rsid w:val="008211F7"/>
    <w:rsid w:val="00821698"/>
    <w:rsid w:val="008221FE"/>
    <w:rsid w:val="00822621"/>
    <w:rsid w:val="00822BF5"/>
    <w:rsid w:val="00824894"/>
    <w:rsid w:val="00824FFF"/>
    <w:rsid w:val="00825366"/>
    <w:rsid w:val="00825E84"/>
    <w:rsid w:val="00826C7B"/>
    <w:rsid w:val="00826DD9"/>
    <w:rsid w:val="00826DFE"/>
    <w:rsid w:val="00826E01"/>
    <w:rsid w:val="0082752D"/>
    <w:rsid w:val="008277A8"/>
    <w:rsid w:val="008278B6"/>
    <w:rsid w:val="008305CB"/>
    <w:rsid w:val="008307BB"/>
    <w:rsid w:val="008307ED"/>
    <w:rsid w:val="00830B3B"/>
    <w:rsid w:val="008334E6"/>
    <w:rsid w:val="0083350F"/>
    <w:rsid w:val="00834358"/>
    <w:rsid w:val="008346BD"/>
    <w:rsid w:val="00834923"/>
    <w:rsid w:val="008359EB"/>
    <w:rsid w:val="008365AB"/>
    <w:rsid w:val="00836B7A"/>
    <w:rsid w:val="00837B90"/>
    <w:rsid w:val="008409AA"/>
    <w:rsid w:val="00840FB8"/>
    <w:rsid w:val="00841676"/>
    <w:rsid w:val="00842E0C"/>
    <w:rsid w:val="00842FF0"/>
    <w:rsid w:val="00843796"/>
    <w:rsid w:val="00843A7A"/>
    <w:rsid w:val="008447F5"/>
    <w:rsid w:val="00845EE1"/>
    <w:rsid w:val="008461E3"/>
    <w:rsid w:val="00846292"/>
    <w:rsid w:val="00847C7A"/>
    <w:rsid w:val="008506E1"/>
    <w:rsid w:val="00850C1B"/>
    <w:rsid w:val="00850D96"/>
    <w:rsid w:val="008515EE"/>
    <w:rsid w:val="00851A8E"/>
    <w:rsid w:val="00851EC7"/>
    <w:rsid w:val="008528D3"/>
    <w:rsid w:val="008529F1"/>
    <w:rsid w:val="008541F0"/>
    <w:rsid w:val="0085440B"/>
    <w:rsid w:val="00854553"/>
    <w:rsid w:val="008556C2"/>
    <w:rsid w:val="00855B86"/>
    <w:rsid w:val="0085606A"/>
    <w:rsid w:val="00856D47"/>
    <w:rsid w:val="00857502"/>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0AE3"/>
    <w:rsid w:val="0087166C"/>
    <w:rsid w:val="00872415"/>
    <w:rsid w:val="00873DB0"/>
    <w:rsid w:val="00873DCA"/>
    <w:rsid w:val="00874009"/>
    <w:rsid w:val="00874158"/>
    <w:rsid w:val="008743F3"/>
    <w:rsid w:val="0087444A"/>
    <w:rsid w:val="00874B41"/>
    <w:rsid w:val="00875139"/>
    <w:rsid w:val="00875410"/>
    <w:rsid w:val="00877ED7"/>
    <w:rsid w:val="00880EDF"/>
    <w:rsid w:val="008811FD"/>
    <w:rsid w:val="00881483"/>
    <w:rsid w:val="0088208D"/>
    <w:rsid w:val="00882C1B"/>
    <w:rsid w:val="00882DE6"/>
    <w:rsid w:val="008835D1"/>
    <w:rsid w:val="00883A20"/>
    <w:rsid w:val="00883D4D"/>
    <w:rsid w:val="00884007"/>
    <w:rsid w:val="00884232"/>
    <w:rsid w:val="00884B59"/>
    <w:rsid w:val="008850BA"/>
    <w:rsid w:val="00885580"/>
    <w:rsid w:val="00885876"/>
    <w:rsid w:val="00886185"/>
    <w:rsid w:val="008861D9"/>
    <w:rsid w:val="0088638C"/>
    <w:rsid w:val="00886D2E"/>
    <w:rsid w:val="00886EDF"/>
    <w:rsid w:val="00887632"/>
    <w:rsid w:val="008877BF"/>
    <w:rsid w:val="008907C9"/>
    <w:rsid w:val="008908E5"/>
    <w:rsid w:val="00891216"/>
    <w:rsid w:val="00891E1F"/>
    <w:rsid w:val="008927D4"/>
    <w:rsid w:val="0089457E"/>
    <w:rsid w:val="00894B58"/>
    <w:rsid w:val="00894FDC"/>
    <w:rsid w:val="00895445"/>
    <w:rsid w:val="008957D3"/>
    <w:rsid w:val="00896414"/>
    <w:rsid w:val="008967FE"/>
    <w:rsid w:val="00896914"/>
    <w:rsid w:val="0089716F"/>
    <w:rsid w:val="008979BB"/>
    <w:rsid w:val="00897C71"/>
    <w:rsid w:val="008A0F54"/>
    <w:rsid w:val="008A0FE8"/>
    <w:rsid w:val="008A16F9"/>
    <w:rsid w:val="008A1D3E"/>
    <w:rsid w:val="008A2740"/>
    <w:rsid w:val="008A3038"/>
    <w:rsid w:val="008A3E50"/>
    <w:rsid w:val="008A4B16"/>
    <w:rsid w:val="008A4BA0"/>
    <w:rsid w:val="008A4D3D"/>
    <w:rsid w:val="008A4D63"/>
    <w:rsid w:val="008A4E11"/>
    <w:rsid w:val="008A4EE4"/>
    <w:rsid w:val="008A68C7"/>
    <w:rsid w:val="008A6D62"/>
    <w:rsid w:val="008B0520"/>
    <w:rsid w:val="008B13E9"/>
    <w:rsid w:val="008B1D42"/>
    <w:rsid w:val="008B2257"/>
    <w:rsid w:val="008B2436"/>
    <w:rsid w:val="008B3B51"/>
    <w:rsid w:val="008B4057"/>
    <w:rsid w:val="008B4145"/>
    <w:rsid w:val="008B499F"/>
    <w:rsid w:val="008B4ABB"/>
    <w:rsid w:val="008B5071"/>
    <w:rsid w:val="008B5290"/>
    <w:rsid w:val="008B5B78"/>
    <w:rsid w:val="008B6170"/>
    <w:rsid w:val="008B6A40"/>
    <w:rsid w:val="008B72EC"/>
    <w:rsid w:val="008C0017"/>
    <w:rsid w:val="008C0B29"/>
    <w:rsid w:val="008C0C41"/>
    <w:rsid w:val="008C2884"/>
    <w:rsid w:val="008C2CFD"/>
    <w:rsid w:val="008C3FDC"/>
    <w:rsid w:val="008C47AD"/>
    <w:rsid w:val="008C4E93"/>
    <w:rsid w:val="008C603A"/>
    <w:rsid w:val="008C60AB"/>
    <w:rsid w:val="008C6271"/>
    <w:rsid w:val="008C6AF1"/>
    <w:rsid w:val="008C6BED"/>
    <w:rsid w:val="008C71C8"/>
    <w:rsid w:val="008C72C9"/>
    <w:rsid w:val="008C7349"/>
    <w:rsid w:val="008D073B"/>
    <w:rsid w:val="008D0AAC"/>
    <w:rsid w:val="008D167D"/>
    <w:rsid w:val="008D3116"/>
    <w:rsid w:val="008D492A"/>
    <w:rsid w:val="008D4B58"/>
    <w:rsid w:val="008D4B7F"/>
    <w:rsid w:val="008D4B8A"/>
    <w:rsid w:val="008D578E"/>
    <w:rsid w:val="008D6541"/>
    <w:rsid w:val="008D7D7B"/>
    <w:rsid w:val="008E00EF"/>
    <w:rsid w:val="008E0F52"/>
    <w:rsid w:val="008E19E2"/>
    <w:rsid w:val="008E216C"/>
    <w:rsid w:val="008E2316"/>
    <w:rsid w:val="008E3063"/>
    <w:rsid w:val="008E34BE"/>
    <w:rsid w:val="008E3AA8"/>
    <w:rsid w:val="008E3E57"/>
    <w:rsid w:val="008E42CE"/>
    <w:rsid w:val="008E42F4"/>
    <w:rsid w:val="008E4333"/>
    <w:rsid w:val="008E4A31"/>
    <w:rsid w:val="008E5657"/>
    <w:rsid w:val="008E5E51"/>
    <w:rsid w:val="008E6E49"/>
    <w:rsid w:val="008F00DB"/>
    <w:rsid w:val="008F087F"/>
    <w:rsid w:val="008F1264"/>
    <w:rsid w:val="008F2908"/>
    <w:rsid w:val="008F47C6"/>
    <w:rsid w:val="008F4F7F"/>
    <w:rsid w:val="008F6647"/>
    <w:rsid w:val="008F700E"/>
    <w:rsid w:val="00900343"/>
    <w:rsid w:val="009006A2"/>
    <w:rsid w:val="0090102B"/>
    <w:rsid w:val="00901448"/>
    <w:rsid w:val="00902A35"/>
    <w:rsid w:val="009036BC"/>
    <w:rsid w:val="00903B02"/>
    <w:rsid w:val="00903D30"/>
    <w:rsid w:val="00904414"/>
    <w:rsid w:val="00905197"/>
    <w:rsid w:val="0090526A"/>
    <w:rsid w:val="00905425"/>
    <w:rsid w:val="00905C47"/>
    <w:rsid w:val="00906379"/>
    <w:rsid w:val="00906A8C"/>
    <w:rsid w:val="009071AF"/>
    <w:rsid w:val="009101EA"/>
    <w:rsid w:val="009106FC"/>
    <w:rsid w:val="009108E5"/>
    <w:rsid w:val="009118BB"/>
    <w:rsid w:val="0091191F"/>
    <w:rsid w:val="00911E7D"/>
    <w:rsid w:val="009120A9"/>
    <w:rsid w:val="009134C3"/>
    <w:rsid w:val="00915B81"/>
    <w:rsid w:val="00915D6B"/>
    <w:rsid w:val="00915F19"/>
    <w:rsid w:val="009160DF"/>
    <w:rsid w:val="009162C7"/>
    <w:rsid w:val="00916C4E"/>
    <w:rsid w:val="00916EC2"/>
    <w:rsid w:val="009213BD"/>
    <w:rsid w:val="00922609"/>
    <w:rsid w:val="009230A6"/>
    <w:rsid w:val="00924627"/>
    <w:rsid w:val="009250A8"/>
    <w:rsid w:val="00925BE6"/>
    <w:rsid w:val="00926697"/>
    <w:rsid w:val="00926F61"/>
    <w:rsid w:val="00926FA9"/>
    <w:rsid w:val="0093123D"/>
    <w:rsid w:val="009312B2"/>
    <w:rsid w:val="00933040"/>
    <w:rsid w:val="009330E9"/>
    <w:rsid w:val="009334A7"/>
    <w:rsid w:val="00934D97"/>
    <w:rsid w:val="00935D15"/>
    <w:rsid w:val="009411FB"/>
    <w:rsid w:val="009414A9"/>
    <w:rsid w:val="00941B71"/>
    <w:rsid w:val="00941DF9"/>
    <w:rsid w:val="0094214C"/>
    <w:rsid w:val="009421AD"/>
    <w:rsid w:val="0094221C"/>
    <w:rsid w:val="0094409C"/>
    <w:rsid w:val="00944159"/>
    <w:rsid w:val="009449B2"/>
    <w:rsid w:val="00944A82"/>
    <w:rsid w:val="00944BA5"/>
    <w:rsid w:val="00945050"/>
    <w:rsid w:val="00946C4D"/>
    <w:rsid w:val="00947D6F"/>
    <w:rsid w:val="0095019A"/>
    <w:rsid w:val="0095285B"/>
    <w:rsid w:val="00953428"/>
    <w:rsid w:val="00953FE9"/>
    <w:rsid w:val="00954417"/>
    <w:rsid w:val="00954486"/>
    <w:rsid w:val="009546B0"/>
    <w:rsid w:val="0095481C"/>
    <w:rsid w:val="00954E46"/>
    <w:rsid w:val="0095526F"/>
    <w:rsid w:val="009567E6"/>
    <w:rsid w:val="00957076"/>
    <w:rsid w:val="00957132"/>
    <w:rsid w:val="009576FD"/>
    <w:rsid w:val="009578EB"/>
    <w:rsid w:val="009578FF"/>
    <w:rsid w:val="00960446"/>
    <w:rsid w:val="0096050C"/>
    <w:rsid w:val="009610ED"/>
    <w:rsid w:val="00961EE9"/>
    <w:rsid w:val="0096290C"/>
    <w:rsid w:val="00962CE3"/>
    <w:rsid w:val="009633BB"/>
    <w:rsid w:val="00963489"/>
    <w:rsid w:val="00963A36"/>
    <w:rsid w:val="009643DA"/>
    <w:rsid w:val="0096485F"/>
    <w:rsid w:val="00965C40"/>
    <w:rsid w:val="009661E5"/>
    <w:rsid w:val="00966751"/>
    <w:rsid w:val="009668F7"/>
    <w:rsid w:val="00967354"/>
    <w:rsid w:val="00971592"/>
    <w:rsid w:val="00971617"/>
    <w:rsid w:val="009717F8"/>
    <w:rsid w:val="00971BE8"/>
    <w:rsid w:val="00971DDF"/>
    <w:rsid w:val="0097225C"/>
    <w:rsid w:val="009731D6"/>
    <w:rsid w:val="00973FC6"/>
    <w:rsid w:val="00974746"/>
    <w:rsid w:val="00975119"/>
    <w:rsid w:val="009763ED"/>
    <w:rsid w:val="00976D83"/>
    <w:rsid w:val="00976F04"/>
    <w:rsid w:val="009777F4"/>
    <w:rsid w:val="00977AD8"/>
    <w:rsid w:val="00980A10"/>
    <w:rsid w:val="00981130"/>
    <w:rsid w:val="0098229C"/>
    <w:rsid w:val="0098289D"/>
    <w:rsid w:val="009835E0"/>
    <w:rsid w:val="00983D46"/>
    <w:rsid w:val="00983DCA"/>
    <w:rsid w:val="00985BC7"/>
    <w:rsid w:val="00985C61"/>
    <w:rsid w:val="00985EF7"/>
    <w:rsid w:val="00986093"/>
    <w:rsid w:val="00986146"/>
    <w:rsid w:val="009865A1"/>
    <w:rsid w:val="00986CF9"/>
    <w:rsid w:val="0098727B"/>
    <w:rsid w:val="00987416"/>
    <w:rsid w:val="0099089E"/>
    <w:rsid w:val="00990C0E"/>
    <w:rsid w:val="00990D75"/>
    <w:rsid w:val="00990EB3"/>
    <w:rsid w:val="00991093"/>
    <w:rsid w:val="0099163B"/>
    <w:rsid w:val="00991899"/>
    <w:rsid w:val="00992343"/>
    <w:rsid w:val="0099383D"/>
    <w:rsid w:val="009938B1"/>
    <w:rsid w:val="00993C7D"/>
    <w:rsid w:val="009953AC"/>
    <w:rsid w:val="00995D88"/>
    <w:rsid w:val="00996258"/>
    <w:rsid w:val="00996306"/>
    <w:rsid w:val="00996744"/>
    <w:rsid w:val="00997CF4"/>
    <w:rsid w:val="009A1169"/>
    <w:rsid w:val="009A164C"/>
    <w:rsid w:val="009A1AAC"/>
    <w:rsid w:val="009A277A"/>
    <w:rsid w:val="009A2BB6"/>
    <w:rsid w:val="009A2CB8"/>
    <w:rsid w:val="009A3789"/>
    <w:rsid w:val="009A45A2"/>
    <w:rsid w:val="009A4CF6"/>
    <w:rsid w:val="009A6919"/>
    <w:rsid w:val="009A6AC7"/>
    <w:rsid w:val="009B0408"/>
    <w:rsid w:val="009B0843"/>
    <w:rsid w:val="009B0DEE"/>
    <w:rsid w:val="009B1335"/>
    <w:rsid w:val="009B1361"/>
    <w:rsid w:val="009B176D"/>
    <w:rsid w:val="009B1E47"/>
    <w:rsid w:val="009B2CED"/>
    <w:rsid w:val="009B3054"/>
    <w:rsid w:val="009B335D"/>
    <w:rsid w:val="009B3C90"/>
    <w:rsid w:val="009B445A"/>
    <w:rsid w:val="009B4EF4"/>
    <w:rsid w:val="009B58EC"/>
    <w:rsid w:val="009B62E4"/>
    <w:rsid w:val="009B76E3"/>
    <w:rsid w:val="009B76F9"/>
    <w:rsid w:val="009B7A72"/>
    <w:rsid w:val="009B7BB8"/>
    <w:rsid w:val="009B7F2C"/>
    <w:rsid w:val="009C0E9B"/>
    <w:rsid w:val="009C126A"/>
    <w:rsid w:val="009C1D4C"/>
    <w:rsid w:val="009C2559"/>
    <w:rsid w:val="009C2DD2"/>
    <w:rsid w:val="009C3982"/>
    <w:rsid w:val="009C441F"/>
    <w:rsid w:val="009C4A07"/>
    <w:rsid w:val="009C4B8E"/>
    <w:rsid w:val="009C51D5"/>
    <w:rsid w:val="009C543C"/>
    <w:rsid w:val="009C599A"/>
    <w:rsid w:val="009C5EFF"/>
    <w:rsid w:val="009C650E"/>
    <w:rsid w:val="009C70DB"/>
    <w:rsid w:val="009C7626"/>
    <w:rsid w:val="009C774A"/>
    <w:rsid w:val="009C7CDB"/>
    <w:rsid w:val="009D19BC"/>
    <w:rsid w:val="009D2348"/>
    <w:rsid w:val="009D2429"/>
    <w:rsid w:val="009D2EA8"/>
    <w:rsid w:val="009D2F0C"/>
    <w:rsid w:val="009D3306"/>
    <w:rsid w:val="009D3578"/>
    <w:rsid w:val="009D3892"/>
    <w:rsid w:val="009D3A5F"/>
    <w:rsid w:val="009D4F88"/>
    <w:rsid w:val="009D5193"/>
    <w:rsid w:val="009D5C32"/>
    <w:rsid w:val="009D5C56"/>
    <w:rsid w:val="009D6472"/>
    <w:rsid w:val="009D79F4"/>
    <w:rsid w:val="009D7BBC"/>
    <w:rsid w:val="009D7D19"/>
    <w:rsid w:val="009E05C8"/>
    <w:rsid w:val="009E126D"/>
    <w:rsid w:val="009E22B9"/>
    <w:rsid w:val="009E33D7"/>
    <w:rsid w:val="009E3CD1"/>
    <w:rsid w:val="009E488D"/>
    <w:rsid w:val="009E5520"/>
    <w:rsid w:val="009E5AF5"/>
    <w:rsid w:val="009E5EB5"/>
    <w:rsid w:val="009E74F0"/>
    <w:rsid w:val="009E7918"/>
    <w:rsid w:val="009E7F23"/>
    <w:rsid w:val="009F0768"/>
    <w:rsid w:val="009F102A"/>
    <w:rsid w:val="009F151C"/>
    <w:rsid w:val="009F1CE0"/>
    <w:rsid w:val="009F2A19"/>
    <w:rsid w:val="009F514E"/>
    <w:rsid w:val="009F7867"/>
    <w:rsid w:val="009F7A9F"/>
    <w:rsid w:val="009F7D66"/>
    <w:rsid w:val="009F7F43"/>
    <w:rsid w:val="00A00BD2"/>
    <w:rsid w:val="00A00E56"/>
    <w:rsid w:val="00A00E99"/>
    <w:rsid w:val="00A021C8"/>
    <w:rsid w:val="00A027F3"/>
    <w:rsid w:val="00A03346"/>
    <w:rsid w:val="00A03877"/>
    <w:rsid w:val="00A03978"/>
    <w:rsid w:val="00A03AB1"/>
    <w:rsid w:val="00A03FD5"/>
    <w:rsid w:val="00A0496D"/>
    <w:rsid w:val="00A04D7E"/>
    <w:rsid w:val="00A051D9"/>
    <w:rsid w:val="00A05DF3"/>
    <w:rsid w:val="00A0612E"/>
    <w:rsid w:val="00A07E08"/>
    <w:rsid w:val="00A10D79"/>
    <w:rsid w:val="00A11535"/>
    <w:rsid w:val="00A11E56"/>
    <w:rsid w:val="00A11FFC"/>
    <w:rsid w:val="00A12798"/>
    <w:rsid w:val="00A13A09"/>
    <w:rsid w:val="00A14408"/>
    <w:rsid w:val="00A149B7"/>
    <w:rsid w:val="00A153BE"/>
    <w:rsid w:val="00A15DEE"/>
    <w:rsid w:val="00A16462"/>
    <w:rsid w:val="00A1678B"/>
    <w:rsid w:val="00A167B5"/>
    <w:rsid w:val="00A16DBE"/>
    <w:rsid w:val="00A16F51"/>
    <w:rsid w:val="00A179E0"/>
    <w:rsid w:val="00A17C4F"/>
    <w:rsid w:val="00A205AF"/>
    <w:rsid w:val="00A20653"/>
    <w:rsid w:val="00A20A39"/>
    <w:rsid w:val="00A221A4"/>
    <w:rsid w:val="00A238BD"/>
    <w:rsid w:val="00A23DCA"/>
    <w:rsid w:val="00A240D8"/>
    <w:rsid w:val="00A243E4"/>
    <w:rsid w:val="00A2459D"/>
    <w:rsid w:val="00A24E23"/>
    <w:rsid w:val="00A250A0"/>
    <w:rsid w:val="00A2566C"/>
    <w:rsid w:val="00A25F05"/>
    <w:rsid w:val="00A26491"/>
    <w:rsid w:val="00A30B2D"/>
    <w:rsid w:val="00A311AE"/>
    <w:rsid w:val="00A312A6"/>
    <w:rsid w:val="00A3130E"/>
    <w:rsid w:val="00A3193B"/>
    <w:rsid w:val="00A324CF"/>
    <w:rsid w:val="00A32BAB"/>
    <w:rsid w:val="00A32E8B"/>
    <w:rsid w:val="00A32ED6"/>
    <w:rsid w:val="00A32F7A"/>
    <w:rsid w:val="00A33776"/>
    <w:rsid w:val="00A33A6F"/>
    <w:rsid w:val="00A344A5"/>
    <w:rsid w:val="00A346C3"/>
    <w:rsid w:val="00A34D4A"/>
    <w:rsid w:val="00A352B7"/>
    <w:rsid w:val="00A35F8F"/>
    <w:rsid w:val="00A36155"/>
    <w:rsid w:val="00A3629E"/>
    <w:rsid w:val="00A365AD"/>
    <w:rsid w:val="00A377E1"/>
    <w:rsid w:val="00A37E95"/>
    <w:rsid w:val="00A408BE"/>
    <w:rsid w:val="00A4168F"/>
    <w:rsid w:val="00A4227C"/>
    <w:rsid w:val="00A42A85"/>
    <w:rsid w:val="00A42D07"/>
    <w:rsid w:val="00A44B43"/>
    <w:rsid w:val="00A4503E"/>
    <w:rsid w:val="00A450C0"/>
    <w:rsid w:val="00A45468"/>
    <w:rsid w:val="00A4552B"/>
    <w:rsid w:val="00A46F33"/>
    <w:rsid w:val="00A471A8"/>
    <w:rsid w:val="00A4791B"/>
    <w:rsid w:val="00A47FFC"/>
    <w:rsid w:val="00A50A48"/>
    <w:rsid w:val="00A51180"/>
    <w:rsid w:val="00A51242"/>
    <w:rsid w:val="00A51522"/>
    <w:rsid w:val="00A51573"/>
    <w:rsid w:val="00A51A5E"/>
    <w:rsid w:val="00A52895"/>
    <w:rsid w:val="00A52D46"/>
    <w:rsid w:val="00A52D7D"/>
    <w:rsid w:val="00A5327E"/>
    <w:rsid w:val="00A539A5"/>
    <w:rsid w:val="00A53C96"/>
    <w:rsid w:val="00A53D1D"/>
    <w:rsid w:val="00A53DA0"/>
    <w:rsid w:val="00A5404D"/>
    <w:rsid w:val="00A555A7"/>
    <w:rsid w:val="00A56C2C"/>
    <w:rsid w:val="00A56E91"/>
    <w:rsid w:val="00A5765D"/>
    <w:rsid w:val="00A579BD"/>
    <w:rsid w:val="00A57E46"/>
    <w:rsid w:val="00A57EAD"/>
    <w:rsid w:val="00A607CB"/>
    <w:rsid w:val="00A608D8"/>
    <w:rsid w:val="00A613FC"/>
    <w:rsid w:val="00A6172D"/>
    <w:rsid w:val="00A6351F"/>
    <w:rsid w:val="00A63809"/>
    <w:rsid w:val="00A64278"/>
    <w:rsid w:val="00A64A6E"/>
    <w:rsid w:val="00A64C57"/>
    <w:rsid w:val="00A6519F"/>
    <w:rsid w:val="00A65931"/>
    <w:rsid w:val="00A65A70"/>
    <w:rsid w:val="00A65E0B"/>
    <w:rsid w:val="00A6665F"/>
    <w:rsid w:val="00A66F36"/>
    <w:rsid w:val="00A6739F"/>
    <w:rsid w:val="00A676D9"/>
    <w:rsid w:val="00A67EFC"/>
    <w:rsid w:val="00A7031E"/>
    <w:rsid w:val="00A71140"/>
    <w:rsid w:val="00A7205E"/>
    <w:rsid w:val="00A72C96"/>
    <w:rsid w:val="00A74692"/>
    <w:rsid w:val="00A75A52"/>
    <w:rsid w:val="00A7618B"/>
    <w:rsid w:val="00A7640B"/>
    <w:rsid w:val="00A7673C"/>
    <w:rsid w:val="00A773A8"/>
    <w:rsid w:val="00A7778B"/>
    <w:rsid w:val="00A803BC"/>
    <w:rsid w:val="00A80969"/>
    <w:rsid w:val="00A817A8"/>
    <w:rsid w:val="00A85798"/>
    <w:rsid w:val="00A8609D"/>
    <w:rsid w:val="00A86EA7"/>
    <w:rsid w:val="00A87A2A"/>
    <w:rsid w:val="00A91244"/>
    <w:rsid w:val="00A91774"/>
    <w:rsid w:val="00A91C7F"/>
    <w:rsid w:val="00A92066"/>
    <w:rsid w:val="00A92776"/>
    <w:rsid w:val="00A93181"/>
    <w:rsid w:val="00A938E6"/>
    <w:rsid w:val="00A93CCF"/>
    <w:rsid w:val="00A94E4E"/>
    <w:rsid w:val="00A95514"/>
    <w:rsid w:val="00A95894"/>
    <w:rsid w:val="00A959AF"/>
    <w:rsid w:val="00A95AD5"/>
    <w:rsid w:val="00A95BD5"/>
    <w:rsid w:val="00A95C53"/>
    <w:rsid w:val="00A95EA6"/>
    <w:rsid w:val="00A96F78"/>
    <w:rsid w:val="00A979E1"/>
    <w:rsid w:val="00A97BD7"/>
    <w:rsid w:val="00AA09C0"/>
    <w:rsid w:val="00AA0B9E"/>
    <w:rsid w:val="00AA1087"/>
    <w:rsid w:val="00AA161A"/>
    <w:rsid w:val="00AA1D56"/>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A23"/>
    <w:rsid w:val="00AB3A15"/>
    <w:rsid w:val="00AB4632"/>
    <w:rsid w:val="00AB4ECC"/>
    <w:rsid w:val="00AB4F0F"/>
    <w:rsid w:val="00AB53E3"/>
    <w:rsid w:val="00AB5D63"/>
    <w:rsid w:val="00AB60E2"/>
    <w:rsid w:val="00AB6601"/>
    <w:rsid w:val="00AB674E"/>
    <w:rsid w:val="00AB6D79"/>
    <w:rsid w:val="00AB709E"/>
    <w:rsid w:val="00AB7806"/>
    <w:rsid w:val="00AB7B14"/>
    <w:rsid w:val="00AC02C1"/>
    <w:rsid w:val="00AC0AB6"/>
    <w:rsid w:val="00AC10AD"/>
    <w:rsid w:val="00AC1E55"/>
    <w:rsid w:val="00AC3D06"/>
    <w:rsid w:val="00AC429F"/>
    <w:rsid w:val="00AC57E7"/>
    <w:rsid w:val="00AC60B4"/>
    <w:rsid w:val="00AC67B6"/>
    <w:rsid w:val="00AC6AF3"/>
    <w:rsid w:val="00AC7B9A"/>
    <w:rsid w:val="00AC7D98"/>
    <w:rsid w:val="00AD00C5"/>
    <w:rsid w:val="00AD0103"/>
    <w:rsid w:val="00AD165F"/>
    <w:rsid w:val="00AD1C07"/>
    <w:rsid w:val="00AD1C13"/>
    <w:rsid w:val="00AD1FB3"/>
    <w:rsid w:val="00AD2794"/>
    <w:rsid w:val="00AD2816"/>
    <w:rsid w:val="00AD2DC5"/>
    <w:rsid w:val="00AD2F6A"/>
    <w:rsid w:val="00AD2FDD"/>
    <w:rsid w:val="00AD3455"/>
    <w:rsid w:val="00AD3CAD"/>
    <w:rsid w:val="00AD534A"/>
    <w:rsid w:val="00AD5A99"/>
    <w:rsid w:val="00AD5AD5"/>
    <w:rsid w:val="00AD69FF"/>
    <w:rsid w:val="00AD702B"/>
    <w:rsid w:val="00AD72E6"/>
    <w:rsid w:val="00AD7C95"/>
    <w:rsid w:val="00AD7FCD"/>
    <w:rsid w:val="00AE02FA"/>
    <w:rsid w:val="00AE073E"/>
    <w:rsid w:val="00AE12C8"/>
    <w:rsid w:val="00AE20FD"/>
    <w:rsid w:val="00AE2BED"/>
    <w:rsid w:val="00AE3846"/>
    <w:rsid w:val="00AE3DE1"/>
    <w:rsid w:val="00AE5439"/>
    <w:rsid w:val="00AE55C1"/>
    <w:rsid w:val="00AE61B2"/>
    <w:rsid w:val="00AE6C0D"/>
    <w:rsid w:val="00AE718E"/>
    <w:rsid w:val="00AE78D1"/>
    <w:rsid w:val="00AE7F89"/>
    <w:rsid w:val="00AF04BC"/>
    <w:rsid w:val="00AF2D54"/>
    <w:rsid w:val="00AF3458"/>
    <w:rsid w:val="00AF3F7B"/>
    <w:rsid w:val="00AF42B4"/>
    <w:rsid w:val="00AF4B8A"/>
    <w:rsid w:val="00AF4F1B"/>
    <w:rsid w:val="00AF5EC6"/>
    <w:rsid w:val="00AF66B1"/>
    <w:rsid w:val="00AF6C38"/>
    <w:rsid w:val="00AF6E8A"/>
    <w:rsid w:val="00AF7213"/>
    <w:rsid w:val="00AF7771"/>
    <w:rsid w:val="00AF7D92"/>
    <w:rsid w:val="00B008BF"/>
    <w:rsid w:val="00B00EC8"/>
    <w:rsid w:val="00B011CC"/>
    <w:rsid w:val="00B0133B"/>
    <w:rsid w:val="00B04048"/>
    <w:rsid w:val="00B04F3D"/>
    <w:rsid w:val="00B052B4"/>
    <w:rsid w:val="00B05702"/>
    <w:rsid w:val="00B05E6E"/>
    <w:rsid w:val="00B0619D"/>
    <w:rsid w:val="00B06BE0"/>
    <w:rsid w:val="00B06D05"/>
    <w:rsid w:val="00B06DD9"/>
    <w:rsid w:val="00B07CD6"/>
    <w:rsid w:val="00B07E52"/>
    <w:rsid w:val="00B10010"/>
    <w:rsid w:val="00B101D1"/>
    <w:rsid w:val="00B10F88"/>
    <w:rsid w:val="00B11775"/>
    <w:rsid w:val="00B12427"/>
    <w:rsid w:val="00B12F75"/>
    <w:rsid w:val="00B1302D"/>
    <w:rsid w:val="00B143A9"/>
    <w:rsid w:val="00B1513F"/>
    <w:rsid w:val="00B15B89"/>
    <w:rsid w:val="00B1746F"/>
    <w:rsid w:val="00B20725"/>
    <w:rsid w:val="00B2087E"/>
    <w:rsid w:val="00B20B11"/>
    <w:rsid w:val="00B20B94"/>
    <w:rsid w:val="00B210FF"/>
    <w:rsid w:val="00B22098"/>
    <w:rsid w:val="00B22E28"/>
    <w:rsid w:val="00B248D0"/>
    <w:rsid w:val="00B24BBA"/>
    <w:rsid w:val="00B252B0"/>
    <w:rsid w:val="00B2628E"/>
    <w:rsid w:val="00B266B0"/>
    <w:rsid w:val="00B26A86"/>
    <w:rsid w:val="00B27921"/>
    <w:rsid w:val="00B3000E"/>
    <w:rsid w:val="00B326A8"/>
    <w:rsid w:val="00B3291A"/>
    <w:rsid w:val="00B329EB"/>
    <w:rsid w:val="00B32FCD"/>
    <w:rsid w:val="00B33508"/>
    <w:rsid w:val="00B3377E"/>
    <w:rsid w:val="00B34B2A"/>
    <w:rsid w:val="00B34E63"/>
    <w:rsid w:val="00B35DA4"/>
    <w:rsid w:val="00B37359"/>
    <w:rsid w:val="00B40A96"/>
    <w:rsid w:val="00B4184B"/>
    <w:rsid w:val="00B41B69"/>
    <w:rsid w:val="00B422A7"/>
    <w:rsid w:val="00B42A32"/>
    <w:rsid w:val="00B42FA6"/>
    <w:rsid w:val="00B4399E"/>
    <w:rsid w:val="00B43A16"/>
    <w:rsid w:val="00B44291"/>
    <w:rsid w:val="00B45CE1"/>
    <w:rsid w:val="00B469AD"/>
    <w:rsid w:val="00B46A75"/>
    <w:rsid w:val="00B470A7"/>
    <w:rsid w:val="00B500CD"/>
    <w:rsid w:val="00B505B9"/>
    <w:rsid w:val="00B50781"/>
    <w:rsid w:val="00B5109D"/>
    <w:rsid w:val="00B5239C"/>
    <w:rsid w:val="00B53259"/>
    <w:rsid w:val="00B532B0"/>
    <w:rsid w:val="00B53893"/>
    <w:rsid w:val="00B53B66"/>
    <w:rsid w:val="00B54410"/>
    <w:rsid w:val="00B548C2"/>
    <w:rsid w:val="00B54B6A"/>
    <w:rsid w:val="00B55428"/>
    <w:rsid w:val="00B570BF"/>
    <w:rsid w:val="00B60471"/>
    <w:rsid w:val="00B60B8F"/>
    <w:rsid w:val="00B6126C"/>
    <w:rsid w:val="00B61827"/>
    <w:rsid w:val="00B62349"/>
    <w:rsid w:val="00B625AE"/>
    <w:rsid w:val="00B625CC"/>
    <w:rsid w:val="00B6305C"/>
    <w:rsid w:val="00B63337"/>
    <w:rsid w:val="00B6369F"/>
    <w:rsid w:val="00B639D7"/>
    <w:rsid w:val="00B64AA7"/>
    <w:rsid w:val="00B65452"/>
    <w:rsid w:val="00B66594"/>
    <w:rsid w:val="00B67805"/>
    <w:rsid w:val="00B701FE"/>
    <w:rsid w:val="00B7129A"/>
    <w:rsid w:val="00B721CD"/>
    <w:rsid w:val="00B7228B"/>
    <w:rsid w:val="00B725D7"/>
    <w:rsid w:val="00B7267A"/>
    <w:rsid w:val="00B726FF"/>
    <w:rsid w:val="00B72A5B"/>
    <w:rsid w:val="00B72AA4"/>
    <w:rsid w:val="00B75454"/>
    <w:rsid w:val="00B76BCD"/>
    <w:rsid w:val="00B76EE9"/>
    <w:rsid w:val="00B76F0F"/>
    <w:rsid w:val="00B77231"/>
    <w:rsid w:val="00B77880"/>
    <w:rsid w:val="00B77B84"/>
    <w:rsid w:val="00B80D90"/>
    <w:rsid w:val="00B81D19"/>
    <w:rsid w:val="00B82613"/>
    <w:rsid w:val="00B828B5"/>
    <w:rsid w:val="00B82ED8"/>
    <w:rsid w:val="00B83D0B"/>
    <w:rsid w:val="00B83E1B"/>
    <w:rsid w:val="00B840B8"/>
    <w:rsid w:val="00B845D0"/>
    <w:rsid w:val="00B84A80"/>
    <w:rsid w:val="00B84E9C"/>
    <w:rsid w:val="00B853EC"/>
    <w:rsid w:val="00B85522"/>
    <w:rsid w:val="00B90E2A"/>
    <w:rsid w:val="00B90F2A"/>
    <w:rsid w:val="00B913A7"/>
    <w:rsid w:val="00B9198D"/>
    <w:rsid w:val="00B92D25"/>
    <w:rsid w:val="00B93008"/>
    <w:rsid w:val="00B9313C"/>
    <w:rsid w:val="00B93242"/>
    <w:rsid w:val="00B93675"/>
    <w:rsid w:val="00B9406D"/>
    <w:rsid w:val="00B94BA7"/>
    <w:rsid w:val="00B94E0E"/>
    <w:rsid w:val="00B951D5"/>
    <w:rsid w:val="00B96151"/>
    <w:rsid w:val="00B96413"/>
    <w:rsid w:val="00B97CA3"/>
    <w:rsid w:val="00BA0157"/>
    <w:rsid w:val="00BA061F"/>
    <w:rsid w:val="00BA1104"/>
    <w:rsid w:val="00BA1872"/>
    <w:rsid w:val="00BA1913"/>
    <w:rsid w:val="00BA1D19"/>
    <w:rsid w:val="00BA2003"/>
    <w:rsid w:val="00BA2BC9"/>
    <w:rsid w:val="00BA4641"/>
    <w:rsid w:val="00BA4A54"/>
    <w:rsid w:val="00BA5960"/>
    <w:rsid w:val="00BA60FC"/>
    <w:rsid w:val="00BA681C"/>
    <w:rsid w:val="00BA7205"/>
    <w:rsid w:val="00BA763A"/>
    <w:rsid w:val="00BA76A9"/>
    <w:rsid w:val="00BB0595"/>
    <w:rsid w:val="00BB2585"/>
    <w:rsid w:val="00BB2F36"/>
    <w:rsid w:val="00BB3E2B"/>
    <w:rsid w:val="00BB55BA"/>
    <w:rsid w:val="00BB5D1C"/>
    <w:rsid w:val="00BB601D"/>
    <w:rsid w:val="00BB6552"/>
    <w:rsid w:val="00BB65E0"/>
    <w:rsid w:val="00BB6B9B"/>
    <w:rsid w:val="00BB754F"/>
    <w:rsid w:val="00BC0058"/>
    <w:rsid w:val="00BC0166"/>
    <w:rsid w:val="00BC07D4"/>
    <w:rsid w:val="00BC0A5D"/>
    <w:rsid w:val="00BC0BE3"/>
    <w:rsid w:val="00BC1AD9"/>
    <w:rsid w:val="00BC3257"/>
    <w:rsid w:val="00BC32E7"/>
    <w:rsid w:val="00BC4F81"/>
    <w:rsid w:val="00BC5670"/>
    <w:rsid w:val="00BC58B9"/>
    <w:rsid w:val="00BC62C9"/>
    <w:rsid w:val="00BC63BE"/>
    <w:rsid w:val="00BC65AB"/>
    <w:rsid w:val="00BC7581"/>
    <w:rsid w:val="00BD2F13"/>
    <w:rsid w:val="00BD3056"/>
    <w:rsid w:val="00BD3846"/>
    <w:rsid w:val="00BD3E68"/>
    <w:rsid w:val="00BD4E05"/>
    <w:rsid w:val="00BD5237"/>
    <w:rsid w:val="00BD598A"/>
    <w:rsid w:val="00BD5C7A"/>
    <w:rsid w:val="00BD5DAF"/>
    <w:rsid w:val="00BD723F"/>
    <w:rsid w:val="00BD75B4"/>
    <w:rsid w:val="00BD7D14"/>
    <w:rsid w:val="00BE02B4"/>
    <w:rsid w:val="00BE28C1"/>
    <w:rsid w:val="00BE29CA"/>
    <w:rsid w:val="00BE3492"/>
    <w:rsid w:val="00BE3B62"/>
    <w:rsid w:val="00BE4C1E"/>
    <w:rsid w:val="00BE4EC9"/>
    <w:rsid w:val="00BE5D98"/>
    <w:rsid w:val="00BE631E"/>
    <w:rsid w:val="00BE6BEC"/>
    <w:rsid w:val="00BF05AD"/>
    <w:rsid w:val="00BF0CCF"/>
    <w:rsid w:val="00BF0FC5"/>
    <w:rsid w:val="00BF10BC"/>
    <w:rsid w:val="00BF1F6B"/>
    <w:rsid w:val="00BF21AC"/>
    <w:rsid w:val="00BF25F1"/>
    <w:rsid w:val="00BF2E53"/>
    <w:rsid w:val="00BF33D1"/>
    <w:rsid w:val="00BF352A"/>
    <w:rsid w:val="00BF3669"/>
    <w:rsid w:val="00BF3C0D"/>
    <w:rsid w:val="00BF4BC7"/>
    <w:rsid w:val="00BF5298"/>
    <w:rsid w:val="00BF6252"/>
    <w:rsid w:val="00BF711C"/>
    <w:rsid w:val="00BF748E"/>
    <w:rsid w:val="00BF7613"/>
    <w:rsid w:val="00BF789B"/>
    <w:rsid w:val="00C00DA5"/>
    <w:rsid w:val="00C019B5"/>
    <w:rsid w:val="00C01BCE"/>
    <w:rsid w:val="00C01C06"/>
    <w:rsid w:val="00C030B8"/>
    <w:rsid w:val="00C03309"/>
    <w:rsid w:val="00C037E0"/>
    <w:rsid w:val="00C0576E"/>
    <w:rsid w:val="00C072FE"/>
    <w:rsid w:val="00C11ADE"/>
    <w:rsid w:val="00C11C42"/>
    <w:rsid w:val="00C126E0"/>
    <w:rsid w:val="00C128BC"/>
    <w:rsid w:val="00C12E39"/>
    <w:rsid w:val="00C13D47"/>
    <w:rsid w:val="00C14164"/>
    <w:rsid w:val="00C14C53"/>
    <w:rsid w:val="00C15D8E"/>
    <w:rsid w:val="00C15FA3"/>
    <w:rsid w:val="00C17012"/>
    <w:rsid w:val="00C178FB"/>
    <w:rsid w:val="00C17DF9"/>
    <w:rsid w:val="00C201EB"/>
    <w:rsid w:val="00C20ACC"/>
    <w:rsid w:val="00C21D6D"/>
    <w:rsid w:val="00C22B28"/>
    <w:rsid w:val="00C22D3F"/>
    <w:rsid w:val="00C230F7"/>
    <w:rsid w:val="00C23F78"/>
    <w:rsid w:val="00C2500E"/>
    <w:rsid w:val="00C257B7"/>
    <w:rsid w:val="00C272E8"/>
    <w:rsid w:val="00C301A9"/>
    <w:rsid w:val="00C30685"/>
    <w:rsid w:val="00C30ABC"/>
    <w:rsid w:val="00C30B60"/>
    <w:rsid w:val="00C311E7"/>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003"/>
    <w:rsid w:val="00C44124"/>
    <w:rsid w:val="00C44641"/>
    <w:rsid w:val="00C45EF5"/>
    <w:rsid w:val="00C46B7E"/>
    <w:rsid w:val="00C474D6"/>
    <w:rsid w:val="00C47538"/>
    <w:rsid w:val="00C5099B"/>
    <w:rsid w:val="00C50A4E"/>
    <w:rsid w:val="00C51C37"/>
    <w:rsid w:val="00C520B1"/>
    <w:rsid w:val="00C522D6"/>
    <w:rsid w:val="00C52BFC"/>
    <w:rsid w:val="00C52C52"/>
    <w:rsid w:val="00C52F4C"/>
    <w:rsid w:val="00C54020"/>
    <w:rsid w:val="00C5406F"/>
    <w:rsid w:val="00C545C5"/>
    <w:rsid w:val="00C54817"/>
    <w:rsid w:val="00C548D5"/>
    <w:rsid w:val="00C54F35"/>
    <w:rsid w:val="00C55566"/>
    <w:rsid w:val="00C57A01"/>
    <w:rsid w:val="00C57A2D"/>
    <w:rsid w:val="00C60B07"/>
    <w:rsid w:val="00C61CF5"/>
    <w:rsid w:val="00C61D4B"/>
    <w:rsid w:val="00C62B0A"/>
    <w:rsid w:val="00C63C52"/>
    <w:rsid w:val="00C63F08"/>
    <w:rsid w:val="00C6528C"/>
    <w:rsid w:val="00C65B99"/>
    <w:rsid w:val="00C661E8"/>
    <w:rsid w:val="00C70084"/>
    <w:rsid w:val="00C7090B"/>
    <w:rsid w:val="00C7235B"/>
    <w:rsid w:val="00C72E18"/>
    <w:rsid w:val="00C731AD"/>
    <w:rsid w:val="00C7380B"/>
    <w:rsid w:val="00C74421"/>
    <w:rsid w:val="00C7478F"/>
    <w:rsid w:val="00C75F2F"/>
    <w:rsid w:val="00C75FEE"/>
    <w:rsid w:val="00C76062"/>
    <w:rsid w:val="00C76F1D"/>
    <w:rsid w:val="00C774D7"/>
    <w:rsid w:val="00C77937"/>
    <w:rsid w:val="00C77CA4"/>
    <w:rsid w:val="00C77D26"/>
    <w:rsid w:val="00C80B4C"/>
    <w:rsid w:val="00C80BDF"/>
    <w:rsid w:val="00C815DF"/>
    <w:rsid w:val="00C81819"/>
    <w:rsid w:val="00C819DB"/>
    <w:rsid w:val="00C81BC9"/>
    <w:rsid w:val="00C82FEE"/>
    <w:rsid w:val="00C8447F"/>
    <w:rsid w:val="00C84D39"/>
    <w:rsid w:val="00C85277"/>
    <w:rsid w:val="00C85806"/>
    <w:rsid w:val="00C858B8"/>
    <w:rsid w:val="00C85D19"/>
    <w:rsid w:val="00C85D76"/>
    <w:rsid w:val="00C873AC"/>
    <w:rsid w:val="00C87DA6"/>
    <w:rsid w:val="00C87F8B"/>
    <w:rsid w:val="00C91857"/>
    <w:rsid w:val="00C9213B"/>
    <w:rsid w:val="00C93462"/>
    <w:rsid w:val="00C94384"/>
    <w:rsid w:val="00C94A34"/>
    <w:rsid w:val="00C94C2B"/>
    <w:rsid w:val="00C94F73"/>
    <w:rsid w:val="00C95609"/>
    <w:rsid w:val="00C96BFE"/>
    <w:rsid w:val="00C96F79"/>
    <w:rsid w:val="00C97CF9"/>
    <w:rsid w:val="00CA17DD"/>
    <w:rsid w:val="00CA1863"/>
    <w:rsid w:val="00CA1941"/>
    <w:rsid w:val="00CA26CE"/>
    <w:rsid w:val="00CA2827"/>
    <w:rsid w:val="00CA391D"/>
    <w:rsid w:val="00CA3ACD"/>
    <w:rsid w:val="00CA3C95"/>
    <w:rsid w:val="00CA4F8B"/>
    <w:rsid w:val="00CA5445"/>
    <w:rsid w:val="00CA6881"/>
    <w:rsid w:val="00CB0007"/>
    <w:rsid w:val="00CB0072"/>
    <w:rsid w:val="00CB07E0"/>
    <w:rsid w:val="00CB09DA"/>
    <w:rsid w:val="00CB0BD9"/>
    <w:rsid w:val="00CB17C5"/>
    <w:rsid w:val="00CB1CAC"/>
    <w:rsid w:val="00CB1D31"/>
    <w:rsid w:val="00CB1DE8"/>
    <w:rsid w:val="00CB1E3B"/>
    <w:rsid w:val="00CB1F1D"/>
    <w:rsid w:val="00CB2A94"/>
    <w:rsid w:val="00CB318E"/>
    <w:rsid w:val="00CB3CB5"/>
    <w:rsid w:val="00CB40AB"/>
    <w:rsid w:val="00CB48D7"/>
    <w:rsid w:val="00CB4D7E"/>
    <w:rsid w:val="00CB6795"/>
    <w:rsid w:val="00CB6BEC"/>
    <w:rsid w:val="00CB71F8"/>
    <w:rsid w:val="00CC180A"/>
    <w:rsid w:val="00CC26DB"/>
    <w:rsid w:val="00CC300C"/>
    <w:rsid w:val="00CC35AE"/>
    <w:rsid w:val="00CC3DAA"/>
    <w:rsid w:val="00CC3FE9"/>
    <w:rsid w:val="00CC4C2C"/>
    <w:rsid w:val="00CC4EB8"/>
    <w:rsid w:val="00CC5057"/>
    <w:rsid w:val="00CD0090"/>
    <w:rsid w:val="00CD078F"/>
    <w:rsid w:val="00CD0AF2"/>
    <w:rsid w:val="00CD121E"/>
    <w:rsid w:val="00CD185D"/>
    <w:rsid w:val="00CD28F0"/>
    <w:rsid w:val="00CD3ED8"/>
    <w:rsid w:val="00CD4589"/>
    <w:rsid w:val="00CD46ED"/>
    <w:rsid w:val="00CD497A"/>
    <w:rsid w:val="00CD5633"/>
    <w:rsid w:val="00CD65B3"/>
    <w:rsid w:val="00CD6871"/>
    <w:rsid w:val="00CD761D"/>
    <w:rsid w:val="00CD76B5"/>
    <w:rsid w:val="00CD78B9"/>
    <w:rsid w:val="00CE1D01"/>
    <w:rsid w:val="00CE2323"/>
    <w:rsid w:val="00CE2346"/>
    <w:rsid w:val="00CE3CE1"/>
    <w:rsid w:val="00CE42BA"/>
    <w:rsid w:val="00CE6F0F"/>
    <w:rsid w:val="00CE74CD"/>
    <w:rsid w:val="00CE7D52"/>
    <w:rsid w:val="00CF002F"/>
    <w:rsid w:val="00CF0246"/>
    <w:rsid w:val="00CF13A4"/>
    <w:rsid w:val="00CF2483"/>
    <w:rsid w:val="00CF24E2"/>
    <w:rsid w:val="00CF2EE9"/>
    <w:rsid w:val="00CF393D"/>
    <w:rsid w:val="00CF3992"/>
    <w:rsid w:val="00CF3BF8"/>
    <w:rsid w:val="00CF4ABD"/>
    <w:rsid w:val="00CF4CF2"/>
    <w:rsid w:val="00CF5A53"/>
    <w:rsid w:val="00CF5D28"/>
    <w:rsid w:val="00CF68B8"/>
    <w:rsid w:val="00CF6EAD"/>
    <w:rsid w:val="00CF6F1E"/>
    <w:rsid w:val="00D001F9"/>
    <w:rsid w:val="00D0036E"/>
    <w:rsid w:val="00D00BB7"/>
    <w:rsid w:val="00D018F6"/>
    <w:rsid w:val="00D01D50"/>
    <w:rsid w:val="00D01DFA"/>
    <w:rsid w:val="00D01EAD"/>
    <w:rsid w:val="00D035B9"/>
    <w:rsid w:val="00D040B7"/>
    <w:rsid w:val="00D059F8"/>
    <w:rsid w:val="00D060FF"/>
    <w:rsid w:val="00D064E8"/>
    <w:rsid w:val="00D06546"/>
    <w:rsid w:val="00D06572"/>
    <w:rsid w:val="00D065CD"/>
    <w:rsid w:val="00D0724B"/>
    <w:rsid w:val="00D07965"/>
    <w:rsid w:val="00D10761"/>
    <w:rsid w:val="00D10D30"/>
    <w:rsid w:val="00D12325"/>
    <w:rsid w:val="00D12761"/>
    <w:rsid w:val="00D14487"/>
    <w:rsid w:val="00D1540A"/>
    <w:rsid w:val="00D15CB1"/>
    <w:rsid w:val="00D15E7E"/>
    <w:rsid w:val="00D16058"/>
    <w:rsid w:val="00D165BB"/>
    <w:rsid w:val="00D16FDD"/>
    <w:rsid w:val="00D20016"/>
    <w:rsid w:val="00D207A7"/>
    <w:rsid w:val="00D218E1"/>
    <w:rsid w:val="00D2279F"/>
    <w:rsid w:val="00D22AF1"/>
    <w:rsid w:val="00D22E93"/>
    <w:rsid w:val="00D239FC"/>
    <w:rsid w:val="00D24064"/>
    <w:rsid w:val="00D242DA"/>
    <w:rsid w:val="00D247EC"/>
    <w:rsid w:val="00D249CC"/>
    <w:rsid w:val="00D24B4D"/>
    <w:rsid w:val="00D26448"/>
    <w:rsid w:val="00D264CE"/>
    <w:rsid w:val="00D26670"/>
    <w:rsid w:val="00D2670E"/>
    <w:rsid w:val="00D26910"/>
    <w:rsid w:val="00D27B8B"/>
    <w:rsid w:val="00D30CF0"/>
    <w:rsid w:val="00D31637"/>
    <w:rsid w:val="00D31681"/>
    <w:rsid w:val="00D3191C"/>
    <w:rsid w:val="00D31B6E"/>
    <w:rsid w:val="00D3232B"/>
    <w:rsid w:val="00D3239F"/>
    <w:rsid w:val="00D324A4"/>
    <w:rsid w:val="00D3250C"/>
    <w:rsid w:val="00D328F6"/>
    <w:rsid w:val="00D33282"/>
    <w:rsid w:val="00D33914"/>
    <w:rsid w:val="00D345D4"/>
    <w:rsid w:val="00D3462C"/>
    <w:rsid w:val="00D34DEB"/>
    <w:rsid w:val="00D35198"/>
    <w:rsid w:val="00D3584B"/>
    <w:rsid w:val="00D35A85"/>
    <w:rsid w:val="00D35F97"/>
    <w:rsid w:val="00D36964"/>
    <w:rsid w:val="00D37A1A"/>
    <w:rsid w:val="00D4025B"/>
    <w:rsid w:val="00D4081B"/>
    <w:rsid w:val="00D40E1A"/>
    <w:rsid w:val="00D413C3"/>
    <w:rsid w:val="00D42240"/>
    <w:rsid w:val="00D427C3"/>
    <w:rsid w:val="00D42EB8"/>
    <w:rsid w:val="00D43D3C"/>
    <w:rsid w:val="00D43E0B"/>
    <w:rsid w:val="00D441E2"/>
    <w:rsid w:val="00D44932"/>
    <w:rsid w:val="00D44EE0"/>
    <w:rsid w:val="00D458A6"/>
    <w:rsid w:val="00D46111"/>
    <w:rsid w:val="00D4662F"/>
    <w:rsid w:val="00D46A4D"/>
    <w:rsid w:val="00D46F1B"/>
    <w:rsid w:val="00D475FB"/>
    <w:rsid w:val="00D47C16"/>
    <w:rsid w:val="00D502AF"/>
    <w:rsid w:val="00D50546"/>
    <w:rsid w:val="00D50764"/>
    <w:rsid w:val="00D50C12"/>
    <w:rsid w:val="00D50C41"/>
    <w:rsid w:val="00D51034"/>
    <w:rsid w:val="00D51284"/>
    <w:rsid w:val="00D514A9"/>
    <w:rsid w:val="00D51A77"/>
    <w:rsid w:val="00D51E43"/>
    <w:rsid w:val="00D5267B"/>
    <w:rsid w:val="00D53649"/>
    <w:rsid w:val="00D53830"/>
    <w:rsid w:val="00D5399E"/>
    <w:rsid w:val="00D543F1"/>
    <w:rsid w:val="00D54FB3"/>
    <w:rsid w:val="00D55889"/>
    <w:rsid w:val="00D559AF"/>
    <w:rsid w:val="00D56B5F"/>
    <w:rsid w:val="00D5732D"/>
    <w:rsid w:val="00D57A3F"/>
    <w:rsid w:val="00D57AF0"/>
    <w:rsid w:val="00D60BF4"/>
    <w:rsid w:val="00D61815"/>
    <w:rsid w:val="00D61C46"/>
    <w:rsid w:val="00D627E3"/>
    <w:rsid w:val="00D62ECD"/>
    <w:rsid w:val="00D62FF0"/>
    <w:rsid w:val="00D64426"/>
    <w:rsid w:val="00D64475"/>
    <w:rsid w:val="00D64A2A"/>
    <w:rsid w:val="00D6534B"/>
    <w:rsid w:val="00D65D78"/>
    <w:rsid w:val="00D66A8C"/>
    <w:rsid w:val="00D66AAA"/>
    <w:rsid w:val="00D66B04"/>
    <w:rsid w:val="00D67BC5"/>
    <w:rsid w:val="00D7021B"/>
    <w:rsid w:val="00D70D33"/>
    <w:rsid w:val="00D71388"/>
    <w:rsid w:val="00D7184C"/>
    <w:rsid w:val="00D71862"/>
    <w:rsid w:val="00D71E7F"/>
    <w:rsid w:val="00D71FBA"/>
    <w:rsid w:val="00D7239B"/>
    <w:rsid w:val="00D73077"/>
    <w:rsid w:val="00D736A2"/>
    <w:rsid w:val="00D73C57"/>
    <w:rsid w:val="00D742FF"/>
    <w:rsid w:val="00D7460D"/>
    <w:rsid w:val="00D757E9"/>
    <w:rsid w:val="00D758B3"/>
    <w:rsid w:val="00D76ADC"/>
    <w:rsid w:val="00D7718A"/>
    <w:rsid w:val="00D77413"/>
    <w:rsid w:val="00D80B04"/>
    <w:rsid w:val="00D81F10"/>
    <w:rsid w:val="00D82040"/>
    <w:rsid w:val="00D82798"/>
    <w:rsid w:val="00D82BF2"/>
    <w:rsid w:val="00D83486"/>
    <w:rsid w:val="00D84372"/>
    <w:rsid w:val="00D84A57"/>
    <w:rsid w:val="00D86847"/>
    <w:rsid w:val="00D87307"/>
    <w:rsid w:val="00D874DF"/>
    <w:rsid w:val="00D8750A"/>
    <w:rsid w:val="00D87A12"/>
    <w:rsid w:val="00D90931"/>
    <w:rsid w:val="00D92BE7"/>
    <w:rsid w:val="00D930E1"/>
    <w:rsid w:val="00D9354D"/>
    <w:rsid w:val="00D93FD5"/>
    <w:rsid w:val="00D9415C"/>
    <w:rsid w:val="00D942CC"/>
    <w:rsid w:val="00D944D0"/>
    <w:rsid w:val="00D944E4"/>
    <w:rsid w:val="00D94D87"/>
    <w:rsid w:val="00D95689"/>
    <w:rsid w:val="00D95B31"/>
    <w:rsid w:val="00D95DCC"/>
    <w:rsid w:val="00D95EDD"/>
    <w:rsid w:val="00D962DC"/>
    <w:rsid w:val="00DA180C"/>
    <w:rsid w:val="00DA18A2"/>
    <w:rsid w:val="00DA2F50"/>
    <w:rsid w:val="00DA3CCD"/>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0EB2"/>
    <w:rsid w:val="00DB11CD"/>
    <w:rsid w:val="00DB1DAB"/>
    <w:rsid w:val="00DB39D4"/>
    <w:rsid w:val="00DB3A47"/>
    <w:rsid w:val="00DB454B"/>
    <w:rsid w:val="00DB46D0"/>
    <w:rsid w:val="00DB46DF"/>
    <w:rsid w:val="00DB49B6"/>
    <w:rsid w:val="00DB4E06"/>
    <w:rsid w:val="00DB6323"/>
    <w:rsid w:val="00DB6A80"/>
    <w:rsid w:val="00DB6C06"/>
    <w:rsid w:val="00DB6DF9"/>
    <w:rsid w:val="00DB7B06"/>
    <w:rsid w:val="00DB7CC0"/>
    <w:rsid w:val="00DC0396"/>
    <w:rsid w:val="00DC043D"/>
    <w:rsid w:val="00DC0C2A"/>
    <w:rsid w:val="00DC318A"/>
    <w:rsid w:val="00DC31A6"/>
    <w:rsid w:val="00DC3A9D"/>
    <w:rsid w:val="00DC4004"/>
    <w:rsid w:val="00DC4243"/>
    <w:rsid w:val="00DC5584"/>
    <w:rsid w:val="00DC5761"/>
    <w:rsid w:val="00DC5CD7"/>
    <w:rsid w:val="00DC64EA"/>
    <w:rsid w:val="00DC6C1E"/>
    <w:rsid w:val="00DC7255"/>
    <w:rsid w:val="00DC72CE"/>
    <w:rsid w:val="00DC7951"/>
    <w:rsid w:val="00DD1C4B"/>
    <w:rsid w:val="00DD1F7B"/>
    <w:rsid w:val="00DD20E3"/>
    <w:rsid w:val="00DD229E"/>
    <w:rsid w:val="00DD3029"/>
    <w:rsid w:val="00DD50CE"/>
    <w:rsid w:val="00DD55E0"/>
    <w:rsid w:val="00DD7A3E"/>
    <w:rsid w:val="00DD7B2D"/>
    <w:rsid w:val="00DE1206"/>
    <w:rsid w:val="00DE18A3"/>
    <w:rsid w:val="00DE1904"/>
    <w:rsid w:val="00DE1DAA"/>
    <w:rsid w:val="00DE3AEB"/>
    <w:rsid w:val="00DE3DBB"/>
    <w:rsid w:val="00DE43A2"/>
    <w:rsid w:val="00DE4A74"/>
    <w:rsid w:val="00DE4B05"/>
    <w:rsid w:val="00DE4EE9"/>
    <w:rsid w:val="00DE541C"/>
    <w:rsid w:val="00DE6FFB"/>
    <w:rsid w:val="00DE737B"/>
    <w:rsid w:val="00DF100B"/>
    <w:rsid w:val="00DF11B7"/>
    <w:rsid w:val="00DF4359"/>
    <w:rsid w:val="00DF73C1"/>
    <w:rsid w:val="00DF7511"/>
    <w:rsid w:val="00DF7751"/>
    <w:rsid w:val="00E009B1"/>
    <w:rsid w:val="00E00BC3"/>
    <w:rsid w:val="00E011D7"/>
    <w:rsid w:val="00E011E7"/>
    <w:rsid w:val="00E031BB"/>
    <w:rsid w:val="00E0417B"/>
    <w:rsid w:val="00E048D5"/>
    <w:rsid w:val="00E0576C"/>
    <w:rsid w:val="00E068BC"/>
    <w:rsid w:val="00E073F0"/>
    <w:rsid w:val="00E076CE"/>
    <w:rsid w:val="00E10761"/>
    <w:rsid w:val="00E119F9"/>
    <w:rsid w:val="00E11D7A"/>
    <w:rsid w:val="00E11EEB"/>
    <w:rsid w:val="00E1218F"/>
    <w:rsid w:val="00E128F2"/>
    <w:rsid w:val="00E12E67"/>
    <w:rsid w:val="00E13E5A"/>
    <w:rsid w:val="00E13EE4"/>
    <w:rsid w:val="00E161E8"/>
    <w:rsid w:val="00E16463"/>
    <w:rsid w:val="00E16EC9"/>
    <w:rsid w:val="00E16F82"/>
    <w:rsid w:val="00E17F6F"/>
    <w:rsid w:val="00E20B20"/>
    <w:rsid w:val="00E223FB"/>
    <w:rsid w:val="00E224E7"/>
    <w:rsid w:val="00E239D1"/>
    <w:rsid w:val="00E246B9"/>
    <w:rsid w:val="00E250C5"/>
    <w:rsid w:val="00E25AC7"/>
    <w:rsid w:val="00E26727"/>
    <w:rsid w:val="00E26970"/>
    <w:rsid w:val="00E2728F"/>
    <w:rsid w:val="00E27791"/>
    <w:rsid w:val="00E308FE"/>
    <w:rsid w:val="00E30F2D"/>
    <w:rsid w:val="00E319DB"/>
    <w:rsid w:val="00E31AFC"/>
    <w:rsid w:val="00E3250F"/>
    <w:rsid w:val="00E32689"/>
    <w:rsid w:val="00E332E5"/>
    <w:rsid w:val="00E3409E"/>
    <w:rsid w:val="00E34F76"/>
    <w:rsid w:val="00E35AA4"/>
    <w:rsid w:val="00E3696A"/>
    <w:rsid w:val="00E3748A"/>
    <w:rsid w:val="00E37BE5"/>
    <w:rsid w:val="00E37D0B"/>
    <w:rsid w:val="00E41A27"/>
    <w:rsid w:val="00E41AB4"/>
    <w:rsid w:val="00E41E52"/>
    <w:rsid w:val="00E42737"/>
    <w:rsid w:val="00E42A9C"/>
    <w:rsid w:val="00E431EB"/>
    <w:rsid w:val="00E438F0"/>
    <w:rsid w:val="00E44906"/>
    <w:rsid w:val="00E45C77"/>
    <w:rsid w:val="00E4608B"/>
    <w:rsid w:val="00E46D7F"/>
    <w:rsid w:val="00E501D3"/>
    <w:rsid w:val="00E53A01"/>
    <w:rsid w:val="00E5516E"/>
    <w:rsid w:val="00E564C4"/>
    <w:rsid w:val="00E567C9"/>
    <w:rsid w:val="00E57E1A"/>
    <w:rsid w:val="00E604C4"/>
    <w:rsid w:val="00E60809"/>
    <w:rsid w:val="00E61015"/>
    <w:rsid w:val="00E61300"/>
    <w:rsid w:val="00E61510"/>
    <w:rsid w:val="00E61771"/>
    <w:rsid w:val="00E62795"/>
    <w:rsid w:val="00E635B9"/>
    <w:rsid w:val="00E63E60"/>
    <w:rsid w:val="00E65D15"/>
    <w:rsid w:val="00E65E27"/>
    <w:rsid w:val="00E66CD8"/>
    <w:rsid w:val="00E676D9"/>
    <w:rsid w:val="00E67802"/>
    <w:rsid w:val="00E67EE5"/>
    <w:rsid w:val="00E67F03"/>
    <w:rsid w:val="00E7013A"/>
    <w:rsid w:val="00E72C6B"/>
    <w:rsid w:val="00E73657"/>
    <w:rsid w:val="00E73AB7"/>
    <w:rsid w:val="00E73E3B"/>
    <w:rsid w:val="00E74E18"/>
    <w:rsid w:val="00E74F5D"/>
    <w:rsid w:val="00E76034"/>
    <w:rsid w:val="00E80440"/>
    <w:rsid w:val="00E817E0"/>
    <w:rsid w:val="00E82EE4"/>
    <w:rsid w:val="00E83190"/>
    <w:rsid w:val="00E831E7"/>
    <w:rsid w:val="00E83B28"/>
    <w:rsid w:val="00E843B5"/>
    <w:rsid w:val="00E84A3B"/>
    <w:rsid w:val="00E85307"/>
    <w:rsid w:val="00E85B0A"/>
    <w:rsid w:val="00E87742"/>
    <w:rsid w:val="00E907E4"/>
    <w:rsid w:val="00E90A24"/>
    <w:rsid w:val="00E90C34"/>
    <w:rsid w:val="00E91606"/>
    <w:rsid w:val="00E919AC"/>
    <w:rsid w:val="00E929CE"/>
    <w:rsid w:val="00E9321C"/>
    <w:rsid w:val="00E93499"/>
    <w:rsid w:val="00E93CB3"/>
    <w:rsid w:val="00E946A6"/>
    <w:rsid w:val="00E947E4"/>
    <w:rsid w:val="00E9480A"/>
    <w:rsid w:val="00E953CC"/>
    <w:rsid w:val="00E9616B"/>
    <w:rsid w:val="00E964A1"/>
    <w:rsid w:val="00E96A29"/>
    <w:rsid w:val="00E96B28"/>
    <w:rsid w:val="00E96FE6"/>
    <w:rsid w:val="00E973A1"/>
    <w:rsid w:val="00E97FBC"/>
    <w:rsid w:val="00EA0C1A"/>
    <w:rsid w:val="00EA0F54"/>
    <w:rsid w:val="00EA1059"/>
    <w:rsid w:val="00EA1BE3"/>
    <w:rsid w:val="00EA1D43"/>
    <w:rsid w:val="00EA37B6"/>
    <w:rsid w:val="00EA4C04"/>
    <w:rsid w:val="00EA4EC9"/>
    <w:rsid w:val="00EA4F03"/>
    <w:rsid w:val="00EA568E"/>
    <w:rsid w:val="00EA5E0F"/>
    <w:rsid w:val="00EA5F4C"/>
    <w:rsid w:val="00EA6FE4"/>
    <w:rsid w:val="00EA7435"/>
    <w:rsid w:val="00EA7845"/>
    <w:rsid w:val="00EA798D"/>
    <w:rsid w:val="00EA7F4C"/>
    <w:rsid w:val="00EB1027"/>
    <w:rsid w:val="00EB15FB"/>
    <w:rsid w:val="00EB1D47"/>
    <w:rsid w:val="00EB2146"/>
    <w:rsid w:val="00EB2317"/>
    <w:rsid w:val="00EB26C6"/>
    <w:rsid w:val="00EB279B"/>
    <w:rsid w:val="00EB2ABB"/>
    <w:rsid w:val="00EB2B18"/>
    <w:rsid w:val="00EB4F57"/>
    <w:rsid w:val="00EB4F83"/>
    <w:rsid w:val="00EB584C"/>
    <w:rsid w:val="00EB5863"/>
    <w:rsid w:val="00EB58E0"/>
    <w:rsid w:val="00EB5D88"/>
    <w:rsid w:val="00EB6D14"/>
    <w:rsid w:val="00EB7307"/>
    <w:rsid w:val="00EB7597"/>
    <w:rsid w:val="00EB772D"/>
    <w:rsid w:val="00EC1428"/>
    <w:rsid w:val="00EC14B0"/>
    <w:rsid w:val="00EC204E"/>
    <w:rsid w:val="00EC249E"/>
    <w:rsid w:val="00EC2C77"/>
    <w:rsid w:val="00EC2CFF"/>
    <w:rsid w:val="00EC2DFB"/>
    <w:rsid w:val="00EC37EE"/>
    <w:rsid w:val="00EC4904"/>
    <w:rsid w:val="00EC4DF6"/>
    <w:rsid w:val="00EC5F2F"/>
    <w:rsid w:val="00EC651E"/>
    <w:rsid w:val="00EC65E5"/>
    <w:rsid w:val="00EC692E"/>
    <w:rsid w:val="00EC745E"/>
    <w:rsid w:val="00EC775C"/>
    <w:rsid w:val="00EC7B35"/>
    <w:rsid w:val="00EC7EAF"/>
    <w:rsid w:val="00ED0A29"/>
    <w:rsid w:val="00ED1327"/>
    <w:rsid w:val="00ED27C3"/>
    <w:rsid w:val="00ED2ADC"/>
    <w:rsid w:val="00ED2AE2"/>
    <w:rsid w:val="00ED2C5A"/>
    <w:rsid w:val="00ED3022"/>
    <w:rsid w:val="00ED33AE"/>
    <w:rsid w:val="00ED3775"/>
    <w:rsid w:val="00ED4A6D"/>
    <w:rsid w:val="00ED50F2"/>
    <w:rsid w:val="00ED67B5"/>
    <w:rsid w:val="00ED689E"/>
    <w:rsid w:val="00ED6D4A"/>
    <w:rsid w:val="00ED721A"/>
    <w:rsid w:val="00ED738C"/>
    <w:rsid w:val="00ED7918"/>
    <w:rsid w:val="00ED7FD3"/>
    <w:rsid w:val="00EE0E5D"/>
    <w:rsid w:val="00EE11C2"/>
    <w:rsid w:val="00EE2A61"/>
    <w:rsid w:val="00EE3663"/>
    <w:rsid w:val="00EE41C4"/>
    <w:rsid w:val="00EE5A27"/>
    <w:rsid w:val="00EE5AC5"/>
    <w:rsid w:val="00EE6E77"/>
    <w:rsid w:val="00EE76A9"/>
    <w:rsid w:val="00EE799E"/>
    <w:rsid w:val="00EE7CA8"/>
    <w:rsid w:val="00EE7FA7"/>
    <w:rsid w:val="00EF0322"/>
    <w:rsid w:val="00EF0FCD"/>
    <w:rsid w:val="00EF1093"/>
    <w:rsid w:val="00EF1FCB"/>
    <w:rsid w:val="00EF21C3"/>
    <w:rsid w:val="00EF2C14"/>
    <w:rsid w:val="00EF2E6B"/>
    <w:rsid w:val="00EF54D1"/>
    <w:rsid w:val="00EF67BB"/>
    <w:rsid w:val="00EF72F9"/>
    <w:rsid w:val="00F0021E"/>
    <w:rsid w:val="00F0030E"/>
    <w:rsid w:val="00F007EE"/>
    <w:rsid w:val="00F00CD1"/>
    <w:rsid w:val="00F01E6B"/>
    <w:rsid w:val="00F0241C"/>
    <w:rsid w:val="00F026F9"/>
    <w:rsid w:val="00F031EE"/>
    <w:rsid w:val="00F04D7B"/>
    <w:rsid w:val="00F05759"/>
    <w:rsid w:val="00F064B1"/>
    <w:rsid w:val="00F064EC"/>
    <w:rsid w:val="00F066D5"/>
    <w:rsid w:val="00F07F39"/>
    <w:rsid w:val="00F10CB9"/>
    <w:rsid w:val="00F10EDC"/>
    <w:rsid w:val="00F110CD"/>
    <w:rsid w:val="00F110D5"/>
    <w:rsid w:val="00F12351"/>
    <w:rsid w:val="00F14C17"/>
    <w:rsid w:val="00F14CB4"/>
    <w:rsid w:val="00F15193"/>
    <w:rsid w:val="00F16739"/>
    <w:rsid w:val="00F16DE2"/>
    <w:rsid w:val="00F2052B"/>
    <w:rsid w:val="00F2209F"/>
    <w:rsid w:val="00F22183"/>
    <w:rsid w:val="00F223D1"/>
    <w:rsid w:val="00F2260F"/>
    <w:rsid w:val="00F242AD"/>
    <w:rsid w:val="00F247F2"/>
    <w:rsid w:val="00F2518F"/>
    <w:rsid w:val="00F252A8"/>
    <w:rsid w:val="00F255D9"/>
    <w:rsid w:val="00F265F7"/>
    <w:rsid w:val="00F27759"/>
    <w:rsid w:val="00F2789C"/>
    <w:rsid w:val="00F27FA6"/>
    <w:rsid w:val="00F307A7"/>
    <w:rsid w:val="00F3125C"/>
    <w:rsid w:val="00F31BE2"/>
    <w:rsid w:val="00F31F82"/>
    <w:rsid w:val="00F320BB"/>
    <w:rsid w:val="00F32D9F"/>
    <w:rsid w:val="00F33DC8"/>
    <w:rsid w:val="00F34444"/>
    <w:rsid w:val="00F34791"/>
    <w:rsid w:val="00F35C46"/>
    <w:rsid w:val="00F369D6"/>
    <w:rsid w:val="00F375EE"/>
    <w:rsid w:val="00F378F1"/>
    <w:rsid w:val="00F403A1"/>
    <w:rsid w:val="00F403DB"/>
    <w:rsid w:val="00F4065A"/>
    <w:rsid w:val="00F4211B"/>
    <w:rsid w:val="00F4275C"/>
    <w:rsid w:val="00F434B2"/>
    <w:rsid w:val="00F44644"/>
    <w:rsid w:val="00F45693"/>
    <w:rsid w:val="00F463EB"/>
    <w:rsid w:val="00F5075C"/>
    <w:rsid w:val="00F52339"/>
    <w:rsid w:val="00F5277A"/>
    <w:rsid w:val="00F532E8"/>
    <w:rsid w:val="00F537FF"/>
    <w:rsid w:val="00F5469D"/>
    <w:rsid w:val="00F54E36"/>
    <w:rsid w:val="00F550A3"/>
    <w:rsid w:val="00F5511E"/>
    <w:rsid w:val="00F55169"/>
    <w:rsid w:val="00F560FE"/>
    <w:rsid w:val="00F56433"/>
    <w:rsid w:val="00F570C9"/>
    <w:rsid w:val="00F5731D"/>
    <w:rsid w:val="00F60CD6"/>
    <w:rsid w:val="00F60F05"/>
    <w:rsid w:val="00F610A7"/>
    <w:rsid w:val="00F6111C"/>
    <w:rsid w:val="00F614C0"/>
    <w:rsid w:val="00F61647"/>
    <w:rsid w:val="00F61F12"/>
    <w:rsid w:val="00F64279"/>
    <w:rsid w:val="00F64FDB"/>
    <w:rsid w:val="00F657CF"/>
    <w:rsid w:val="00F65808"/>
    <w:rsid w:val="00F6587D"/>
    <w:rsid w:val="00F66A00"/>
    <w:rsid w:val="00F66CFB"/>
    <w:rsid w:val="00F676E1"/>
    <w:rsid w:val="00F70C73"/>
    <w:rsid w:val="00F713A3"/>
    <w:rsid w:val="00F71A8F"/>
    <w:rsid w:val="00F72D63"/>
    <w:rsid w:val="00F72DE6"/>
    <w:rsid w:val="00F75330"/>
    <w:rsid w:val="00F75B66"/>
    <w:rsid w:val="00F76BD9"/>
    <w:rsid w:val="00F76E08"/>
    <w:rsid w:val="00F80318"/>
    <w:rsid w:val="00F803D0"/>
    <w:rsid w:val="00F80703"/>
    <w:rsid w:val="00F80948"/>
    <w:rsid w:val="00F81387"/>
    <w:rsid w:val="00F82134"/>
    <w:rsid w:val="00F822E3"/>
    <w:rsid w:val="00F82866"/>
    <w:rsid w:val="00F841FB"/>
    <w:rsid w:val="00F84421"/>
    <w:rsid w:val="00F8449B"/>
    <w:rsid w:val="00F84B44"/>
    <w:rsid w:val="00F85691"/>
    <w:rsid w:val="00F8610C"/>
    <w:rsid w:val="00F86CDF"/>
    <w:rsid w:val="00F87032"/>
    <w:rsid w:val="00F87094"/>
    <w:rsid w:val="00F87367"/>
    <w:rsid w:val="00F87AB3"/>
    <w:rsid w:val="00F87B0C"/>
    <w:rsid w:val="00F913DC"/>
    <w:rsid w:val="00F91DDA"/>
    <w:rsid w:val="00F9397A"/>
    <w:rsid w:val="00F93A37"/>
    <w:rsid w:val="00F94182"/>
    <w:rsid w:val="00F9431F"/>
    <w:rsid w:val="00F944D9"/>
    <w:rsid w:val="00F94DB3"/>
    <w:rsid w:val="00F96500"/>
    <w:rsid w:val="00F97045"/>
    <w:rsid w:val="00FA05D9"/>
    <w:rsid w:val="00FA17E1"/>
    <w:rsid w:val="00FA2C35"/>
    <w:rsid w:val="00FA31E7"/>
    <w:rsid w:val="00FA3329"/>
    <w:rsid w:val="00FA4063"/>
    <w:rsid w:val="00FA413A"/>
    <w:rsid w:val="00FA4144"/>
    <w:rsid w:val="00FA498A"/>
    <w:rsid w:val="00FA4DDF"/>
    <w:rsid w:val="00FA5C71"/>
    <w:rsid w:val="00FA645E"/>
    <w:rsid w:val="00FA6A01"/>
    <w:rsid w:val="00FA6E7F"/>
    <w:rsid w:val="00FA7114"/>
    <w:rsid w:val="00FB052D"/>
    <w:rsid w:val="00FB0F98"/>
    <w:rsid w:val="00FB1E2A"/>
    <w:rsid w:val="00FB22D7"/>
    <w:rsid w:val="00FB2379"/>
    <w:rsid w:val="00FB342E"/>
    <w:rsid w:val="00FB3CB7"/>
    <w:rsid w:val="00FB4B8A"/>
    <w:rsid w:val="00FB4BC7"/>
    <w:rsid w:val="00FB5091"/>
    <w:rsid w:val="00FB5152"/>
    <w:rsid w:val="00FB5F8F"/>
    <w:rsid w:val="00FB680E"/>
    <w:rsid w:val="00FB6B73"/>
    <w:rsid w:val="00FB75F0"/>
    <w:rsid w:val="00FB7A0B"/>
    <w:rsid w:val="00FC0065"/>
    <w:rsid w:val="00FC062F"/>
    <w:rsid w:val="00FC0754"/>
    <w:rsid w:val="00FC2C3A"/>
    <w:rsid w:val="00FC3AEE"/>
    <w:rsid w:val="00FC5266"/>
    <w:rsid w:val="00FC5BB1"/>
    <w:rsid w:val="00FC6238"/>
    <w:rsid w:val="00FC7034"/>
    <w:rsid w:val="00FC7951"/>
    <w:rsid w:val="00FC7EAE"/>
    <w:rsid w:val="00FD236B"/>
    <w:rsid w:val="00FD2785"/>
    <w:rsid w:val="00FD33A9"/>
    <w:rsid w:val="00FD33FC"/>
    <w:rsid w:val="00FD3730"/>
    <w:rsid w:val="00FD3ADE"/>
    <w:rsid w:val="00FD3B08"/>
    <w:rsid w:val="00FD4806"/>
    <w:rsid w:val="00FD4BA4"/>
    <w:rsid w:val="00FD534E"/>
    <w:rsid w:val="00FD5369"/>
    <w:rsid w:val="00FD56C7"/>
    <w:rsid w:val="00FD5CBB"/>
    <w:rsid w:val="00FD6564"/>
    <w:rsid w:val="00FD6B74"/>
    <w:rsid w:val="00FD70AE"/>
    <w:rsid w:val="00FD7D1C"/>
    <w:rsid w:val="00FE002E"/>
    <w:rsid w:val="00FE0A73"/>
    <w:rsid w:val="00FE1436"/>
    <w:rsid w:val="00FE1E1D"/>
    <w:rsid w:val="00FE2237"/>
    <w:rsid w:val="00FE228A"/>
    <w:rsid w:val="00FE2398"/>
    <w:rsid w:val="00FE2537"/>
    <w:rsid w:val="00FE4290"/>
    <w:rsid w:val="00FE4457"/>
    <w:rsid w:val="00FE515A"/>
    <w:rsid w:val="00FE5421"/>
    <w:rsid w:val="00FE5624"/>
    <w:rsid w:val="00FE5D2C"/>
    <w:rsid w:val="00FE5E70"/>
    <w:rsid w:val="00FE5FBF"/>
    <w:rsid w:val="00FE658F"/>
    <w:rsid w:val="00FE67D6"/>
    <w:rsid w:val="00FE6C25"/>
    <w:rsid w:val="00FF033A"/>
    <w:rsid w:val="00FF0964"/>
    <w:rsid w:val="00FF0F67"/>
    <w:rsid w:val="00FF16F2"/>
    <w:rsid w:val="00FF1F9B"/>
    <w:rsid w:val="00FF2B42"/>
    <w:rsid w:val="00FF2D5B"/>
    <w:rsid w:val="00FF3B7F"/>
    <w:rsid w:val="00FF4F92"/>
    <w:rsid w:val="00FF54EB"/>
    <w:rsid w:val="00FF6822"/>
    <w:rsid w:val="00FF6D65"/>
    <w:rsid w:val="00FF73D0"/>
    <w:rsid w:val="07DF8CCE"/>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006C223B-3B70-4954-A724-FEE3FBDB6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FA05D9"/>
    <w:rPr>
      <w:color w:val="2B579A"/>
      <w:shd w:val="clear" w:color="auto" w:fill="E1DFDD"/>
    </w:rPr>
  </w:style>
  <w:style w:type="character" w:styleId="Emphasis">
    <w:name w:val="Emphasis"/>
    <w:basedOn w:val="DefaultParagraphFont"/>
    <w:qFormat/>
    <w:rsid w:val="00227CF4"/>
    <w:rPr>
      <w:i/>
      <w:iCs/>
    </w:rPr>
  </w:style>
  <w:style w:type="character" w:customStyle="1" w:styleId="5">
    <w:name w:val="(文字) (文字)5"/>
    <w:semiHidden/>
    <w:rsid w:val="002C2273"/>
    <w:rPr>
      <w:rFonts w:ascii="Times New Roman" w:hAnsi="Times New Roman"/>
      <w:lang w:eastAsia="en-US"/>
    </w:rPr>
  </w:style>
  <w:style w:type="paragraph" w:customStyle="1" w:styleId="bullet1">
    <w:name w:val="bullet1"/>
    <w:basedOn w:val="Normal"/>
    <w:link w:val="bullet1Char"/>
    <w:qFormat/>
    <w:rsid w:val="000E1CAF"/>
    <w:pPr>
      <w:numPr>
        <w:numId w:val="63"/>
      </w:numPr>
      <w:overflowPunct/>
      <w:autoSpaceDE/>
      <w:autoSpaceDN/>
      <w:adjustRightInd/>
      <w:spacing w:after="0"/>
      <w:textAlignment w:val="auto"/>
    </w:pPr>
    <w:rPr>
      <w:rFonts w:ascii="Calibri" w:hAnsi="Calibri"/>
      <w:kern w:val="2"/>
      <w:sz w:val="24"/>
      <w:szCs w:val="24"/>
      <w:lang w:eastAsia="zh-CN"/>
    </w:rPr>
  </w:style>
  <w:style w:type="paragraph" w:customStyle="1" w:styleId="bullet2">
    <w:name w:val="bullet2"/>
    <w:basedOn w:val="Normal"/>
    <w:uiPriority w:val="99"/>
    <w:qFormat/>
    <w:rsid w:val="000E1CAF"/>
    <w:pPr>
      <w:numPr>
        <w:ilvl w:val="1"/>
        <w:numId w:val="63"/>
      </w:numPr>
      <w:overflowPunct/>
      <w:autoSpaceDE/>
      <w:autoSpaceDN/>
      <w:adjustRightInd/>
      <w:spacing w:after="0"/>
      <w:ind w:left="840" w:hanging="420"/>
      <w:textAlignment w:val="auto"/>
    </w:pPr>
    <w:rPr>
      <w:rFonts w:ascii="Times" w:hAnsi="Times"/>
      <w:kern w:val="2"/>
      <w:sz w:val="24"/>
      <w:szCs w:val="24"/>
      <w:lang w:eastAsia="zh-CN"/>
    </w:rPr>
  </w:style>
  <w:style w:type="character" w:customStyle="1" w:styleId="bullet1Char">
    <w:name w:val="bullet1 Char"/>
    <w:link w:val="bullet1"/>
    <w:qFormat/>
    <w:rsid w:val="008979BB"/>
    <w:rPr>
      <w:rFonts w:ascii="Calibri" w:hAnsi="Calibri"/>
      <w:kern w:val="2"/>
      <w:sz w:val="24"/>
      <w:szCs w:val="24"/>
      <w:lang w:val="en-GB" w:eastAsia="zh-CN"/>
    </w:rPr>
  </w:style>
  <w:style w:type="paragraph" w:customStyle="1" w:styleId="bullet3">
    <w:name w:val="bullet3"/>
    <w:basedOn w:val="Normal"/>
    <w:uiPriority w:val="99"/>
    <w:qFormat/>
    <w:rsid w:val="000E1CAF"/>
    <w:pPr>
      <w:numPr>
        <w:ilvl w:val="2"/>
        <w:numId w:val="63"/>
      </w:numPr>
      <w:overflowPunct/>
      <w:autoSpaceDE/>
      <w:autoSpaceDN/>
      <w:adjustRightInd/>
      <w:spacing w:after="0"/>
      <w:ind w:left="1260" w:hanging="420"/>
      <w:textAlignment w:val="auto"/>
    </w:pPr>
    <w:rPr>
      <w:rFonts w:ascii="Times" w:eastAsia="Batang" w:hAnsi="Times"/>
      <w:szCs w:val="24"/>
    </w:rPr>
  </w:style>
  <w:style w:type="paragraph" w:customStyle="1" w:styleId="bullet4">
    <w:name w:val="bullet4"/>
    <w:basedOn w:val="Normal"/>
    <w:uiPriority w:val="99"/>
    <w:qFormat/>
    <w:rsid w:val="000E1CAF"/>
    <w:pPr>
      <w:numPr>
        <w:ilvl w:val="3"/>
        <w:numId w:val="63"/>
      </w:numPr>
      <w:overflowPunct/>
      <w:autoSpaceDE/>
      <w:autoSpaceDN/>
      <w:adjustRightInd/>
      <w:spacing w:after="0"/>
      <w:ind w:left="1680" w:hanging="420"/>
      <w:textAlignment w:val="auto"/>
    </w:pPr>
    <w:rPr>
      <w:rFonts w:ascii="Times" w:eastAsia="Batang" w:hAnsi="Times"/>
      <w:szCs w:val="24"/>
    </w:rPr>
  </w:style>
  <w:style w:type="character" w:styleId="Strong">
    <w:name w:val="Strong"/>
    <w:uiPriority w:val="22"/>
    <w:qFormat/>
    <w:rsid w:val="009E488D"/>
    <w:rPr>
      <w:b/>
      <w:bCs/>
    </w:rPr>
  </w:style>
  <w:style w:type="character" w:customStyle="1" w:styleId="apple-converted-space">
    <w:name w:val="apple-converted-space"/>
    <w:qFormat/>
    <w:rsid w:val="009E48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5AIRPNAIUNRU-1830940522-20740</_dlc_DocId>
    <_dlc_DocIdUrl xmlns="71c5aaf6-e6ce-465b-b873-5148d2a4c105">
      <Url>https://nokia.sharepoint.com/sites/c5g/5gradio/_layouts/15/DocIdRedir.aspx?ID=5AIRPNAIUNRU-1830940522-20740</Url>
      <Description>5AIRPNAIUNRU-1830940522-20740</Description>
    </_dlc_DocIdUrl>
    <HideFromDelve xmlns="71c5aaf6-e6ce-465b-b873-5148d2a4c105">false</HideFromDelve>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190</TotalTime>
  <Pages>1</Pages>
  <Words>3257</Words>
  <Characters>19158</Characters>
  <Application>Microsoft Office Word</Application>
  <DocSecurity>4</DocSecurity>
  <Lines>1473</Lines>
  <Paragraphs>640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21775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Sami Hakola (Nokia)</cp:lastModifiedBy>
  <cp:revision>130</cp:revision>
  <cp:lastPrinted>2016-06-20T11:35:00Z</cp:lastPrinted>
  <dcterms:created xsi:type="dcterms:W3CDTF">2023-03-28T08:26:00Z</dcterms:created>
  <dcterms:modified xsi:type="dcterms:W3CDTF">2023-05-15T11:59:00Z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440d7ecc-8555-424e-8a9f-9a2f924da52a</vt:lpwstr>
  </property>
</Properties>
</file>